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353B6" w14:textId="77777777" w:rsidR="005324B4" w:rsidRDefault="005324B4" w:rsidP="004577E2">
      <w:pPr>
        <w:autoSpaceDE w:val="0"/>
        <w:autoSpaceDN w:val="0"/>
        <w:adjustRightInd w:val="0"/>
        <w:spacing w:after="0" w:line="240" w:lineRule="auto"/>
        <w:jc w:val="both"/>
        <w:rPr>
          <w:rFonts w:ascii="Calibri" w:hAnsi="Calibri" w:cs="Calibri"/>
          <w:b/>
          <w:bCs/>
          <w:kern w:val="0"/>
          <w:sz w:val="32"/>
          <w:szCs w:val="32"/>
          <w:u w:val="single"/>
        </w:rPr>
      </w:pPr>
    </w:p>
    <w:p w14:paraId="6BDC05FE" w14:textId="744F022C" w:rsidR="00FF79CB" w:rsidRPr="005324B4" w:rsidRDefault="005324B4" w:rsidP="004577E2">
      <w:pPr>
        <w:autoSpaceDE w:val="0"/>
        <w:autoSpaceDN w:val="0"/>
        <w:adjustRightInd w:val="0"/>
        <w:spacing w:after="0" w:line="240" w:lineRule="auto"/>
        <w:jc w:val="both"/>
        <w:rPr>
          <w:rFonts w:ascii="Calibri" w:hAnsi="Calibri" w:cs="Calibri"/>
          <w:b/>
          <w:bCs/>
          <w:kern w:val="0"/>
          <w:sz w:val="32"/>
          <w:szCs w:val="32"/>
        </w:rPr>
      </w:pPr>
      <w:r>
        <w:rPr>
          <w:rFonts w:ascii="Calibri" w:hAnsi="Calibri" w:cs="Calibri"/>
          <w:b/>
          <w:bCs/>
          <w:kern w:val="0"/>
          <w:sz w:val="32"/>
          <w:szCs w:val="32"/>
        </w:rPr>
        <w:t>********************************************************</w:t>
      </w:r>
    </w:p>
    <w:p w14:paraId="7ED96B30" w14:textId="004ED8B3" w:rsidR="00C03449" w:rsidRPr="00CC294E" w:rsidRDefault="00C03449" w:rsidP="004577E2">
      <w:pPr>
        <w:autoSpaceDE w:val="0"/>
        <w:autoSpaceDN w:val="0"/>
        <w:adjustRightInd w:val="0"/>
        <w:spacing w:after="0" w:line="240" w:lineRule="auto"/>
        <w:jc w:val="both"/>
        <w:rPr>
          <w:rFonts w:ascii="Calibri" w:hAnsi="Calibri" w:cs="Calibri"/>
          <w:b/>
          <w:bCs/>
          <w:kern w:val="0"/>
          <w:sz w:val="32"/>
          <w:szCs w:val="32"/>
          <w:u w:val="single"/>
        </w:rPr>
      </w:pPr>
      <w:r w:rsidRPr="00CC294E">
        <w:rPr>
          <w:rFonts w:ascii="Calibri" w:hAnsi="Calibri" w:cs="Calibri"/>
          <w:b/>
          <w:bCs/>
          <w:kern w:val="0"/>
          <w:sz w:val="32"/>
          <w:szCs w:val="32"/>
          <w:u w:val="single"/>
        </w:rPr>
        <w:t>Speech of Finance Minister while presenting Budget 1995</w:t>
      </w:r>
    </w:p>
    <w:p w14:paraId="1DE128E2" w14:textId="198F08CB" w:rsidR="00C03449" w:rsidRPr="00CC294E" w:rsidRDefault="007A0483" w:rsidP="004577E2">
      <w:pPr>
        <w:autoSpaceDE w:val="0"/>
        <w:autoSpaceDN w:val="0"/>
        <w:adjustRightInd w:val="0"/>
        <w:spacing w:after="0" w:line="240" w:lineRule="auto"/>
        <w:jc w:val="both"/>
        <w:rPr>
          <w:rFonts w:ascii="Calibri" w:hAnsi="Calibri" w:cs="Calibri"/>
          <w:kern w:val="0"/>
          <w:sz w:val="24"/>
          <w:szCs w:val="24"/>
        </w:rPr>
      </w:pPr>
      <w:proofErr w:type="spellStart"/>
      <w:r w:rsidRPr="00CC294E">
        <w:rPr>
          <w:rFonts w:ascii="Calibri" w:hAnsi="Calibri" w:cs="Calibri"/>
          <w:kern w:val="0"/>
          <w:sz w:val="24"/>
          <w:szCs w:val="24"/>
        </w:rPr>
        <w:t>Honorable</w:t>
      </w:r>
      <w:proofErr w:type="spellEnd"/>
      <w:r w:rsidRPr="00CC294E">
        <w:rPr>
          <w:rFonts w:ascii="Calibri" w:hAnsi="Calibri" w:cs="Calibri"/>
          <w:kern w:val="0"/>
          <w:sz w:val="24"/>
          <w:szCs w:val="24"/>
        </w:rPr>
        <w:t xml:space="preserve"> Members are aware that the searches conducted by the income-tax Department are an important means of unearthing </w:t>
      </w:r>
      <w:r w:rsidR="00D26E07" w:rsidRPr="00CC294E">
        <w:rPr>
          <w:rFonts w:ascii="Calibri" w:hAnsi="Calibri" w:cs="Calibri"/>
          <w:kern w:val="0"/>
          <w:sz w:val="24"/>
          <w:szCs w:val="24"/>
        </w:rPr>
        <w:t xml:space="preserve">black money. However, undisclosed incomes </w:t>
      </w:r>
      <w:proofErr w:type="gramStart"/>
      <w:r w:rsidR="00D26E07" w:rsidRPr="00CC294E">
        <w:rPr>
          <w:rFonts w:ascii="Calibri" w:hAnsi="Calibri" w:cs="Calibri"/>
          <w:kern w:val="0"/>
          <w:sz w:val="24"/>
          <w:szCs w:val="24"/>
        </w:rPr>
        <w:t>have to</w:t>
      </w:r>
      <w:proofErr w:type="gramEnd"/>
      <w:r w:rsidR="00D26E07" w:rsidRPr="00CC294E">
        <w:rPr>
          <w:rFonts w:ascii="Calibri" w:hAnsi="Calibri" w:cs="Calibri"/>
          <w:kern w:val="0"/>
          <w:sz w:val="24"/>
          <w:szCs w:val="24"/>
        </w:rPr>
        <w:t xml:space="preserve"> be related to the </w:t>
      </w:r>
      <w:r w:rsidR="00D26E07" w:rsidRPr="005F138E">
        <w:rPr>
          <w:rFonts w:ascii="Calibri" w:hAnsi="Calibri" w:cs="Calibri"/>
          <w:kern w:val="0"/>
          <w:sz w:val="24"/>
          <w:szCs w:val="24"/>
        </w:rPr>
        <w:t xml:space="preserve">different years in which the income was earned and as such assessments are unduly delayed. </w:t>
      </w:r>
      <w:proofErr w:type="gramStart"/>
      <w:r w:rsidR="00D26E07" w:rsidRPr="005F138E">
        <w:rPr>
          <w:rFonts w:ascii="Calibri" w:hAnsi="Calibri" w:cs="Calibri"/>
          <w:kern w:val="0"/>
          <w:sz w:val="24"/>
          <w:szCs w:val="24"/>
        </w:rPr>
        <w:t>In order to</w:t>
      </w:r>
      <w:proofErr w:type="gramEnd"/>
      <w:r w:rsidR="00D26E07" w:rsidRPr="005F138E">
        <w:rPr>
          <w:rFonts w:ascii="Calibri" w:hAnsi="Calibri" w:cs="Calibri"/>
          <w:kern w:val="0"/>
          <w:sz w:val="24"/>
          <w:szCs w:val="24"/>
        </w:rPr>
        <w:t xml:space="preserve"> make </w:t>
      </w:r>
      <w:r w:rsidR="005324B4" w:rsidRPr="005F138E">
        <w:rPr>
          <w:rFonts w:ascii="Calibri" w:hAnsi="Calibri" w:cs="Calibri"/>
          <w:kern w:val="0"/>
          <w:sz w:val="24"/>
          <w:szCs w:val="24"/>
        </w:rPr>
        <w:t xml:space="preserve">more </w:t>
      </w:r>
      <w:r w:rsidR="00CC294E" w:rsidRPr="005F138E">
        <w:rPr>
          <w:rFonts w:ascii="Calibri" w:hAnsi="Calibri" w:cs="Calibri"/>
          <w:kern w:val="0"/>
          <w:sz w:val="24"/>
          <w:szCs w:val="24"/>
        </w:rPr>
        <w:t>the procedure more effective,</w:t>
      </w:r>
      <w:r w:rsidR="00CC294E" w:rsidRPr="00CC294E">
        <w:rPr>
          <w:rFonts w:ascii="Calibri" w:hAnsi="Calibri" w:cs="Calibri"/>
          <w:kern w:val="0"/>
          <w:sz w:val="24"/>
          <w:szCs w:val="24"/>
        </w:rPr>
        <w:t xml:space="preserve"> I am proposing a new scheme under which undisclosed income detected </w:t>
      </w:r>
      <w:proofErr w:type="gramStart"/>
      <w:r w:rsidR="00CC294E" w:rsidRPr="00CC294E">
        <w:rPr>
          <w:rFonts w:ascii="Calibri" w:hAnsi="Calibri" w:cs="Calibri"/>
          <w:kern w:val="0"/>
          <w:sz w:val="24"/>
          <w:szCs w:val="24"/>
        </w:rPr>
        <w:t>as a result of</w:t>
      </w:r>
      <w:proofErr w:type="gramEnd"/>
      <w:r w:rsidR="00CC294E" w:rsidRPr="00CC294E">
        <w:rPr>
          <w:rFonts w:ascii="Calibri" w:hAnsi="Calibri" w:cs="Calibri"/>
          <w:kern w:val="0"/>
          <w:sz w:val="24"/>
          <w:szCs w:val="24"/>
        </w:rPr>
        <w:t xml:space="preserve"> search shall be assessed </w:t>
      </w:r>
      <w:r w:rsidR="00CC294E" w:rsidRPr="002A6779">
        <w:rPr>
          <w:rFonts w:ascii="Calibri" w:hAnsi="Calibri" w:cs="Calibri"/>
          <w:kern w:val="0"/>
          <w:sz w:val="24"/>
          <w:szCs w:val="24"/>
          <w:highlight w:val="yellow"/>
        </w:rPr>
        <w:t>separately</w:t>
      </w:r>
      <w:r w:rsidR="00CC294E" w:rsidRPr="00CC294E">
        <w:rPr>
          <w:rFonts w:ascii="Calibri" w:hAnsi="Calibri" w:cs="Calibri"/>
          <w:kern w:val="0"/>
          <w:sz w:val="24"/>
          <w:szCs w:val="24"/>
        </w:rPr>
        <w:t xml:space="preserve"> at a flat rate of 60%.</w:t>
      </w:r>
    </w:p>
    <w:p w14:paraId="6E65431B" w14:textId="77777777" w:rsidR="00C03449" w:rsidRPr="007A0483" w:rsidRDefault="00C03449" w:rsidP="004577E2">
      <w:pPr>
        <w:autoSpaceDE w:val="0"/>
        <w:autoSpaceDN w:val="0"/>
        <w:adjustRightInd w:val="0"/>
        <w:spacing w:after="0" w:line="240" w:lineRule="auto"/>
        <w:jc w:val="both"/>
        <w:rPr>
          <w:rFonts w:ascii="Arial" w:hAnsi="Arial" w:cs="Arial"/>
          <w:kern w:val="0"/>
          <w:sz w:val="18"/>
          <w:szCs w:val="18"/>
        </w:rPr>
      </w:pPr>
    </w:p>
    <w:p w14:paraId="62A956BC" w14:textId="77777777" w:rsidR="00C03449" w:rsidRDefault="00C03449" w:rsidP="004577E2">
      <w:pPr>
        <w:autoSpaceDE w:val="0"/>
        <w:autoSpaceDN w:val="0"/>
        <w:adjustRightInd w:val="0"/>
        <w:spacing w:after="0" w:line="240" w:lineRule="auto"/>
        <w:jc w:val="both"/>
        <w:rPr>
          <w:rFonts w:ascii="Arial" w:hAnsi="Arial" w:cs="Arial"/>
          <w:b/>
          <w:bCs/>
          <w:kern w:val="0"/>
          <w:sz w:val="18"/>
          <w:szCs w:val="18"/>
          <w:u w:val="single"/>
        </w:rPr>
      </w:pPr>
    </w:p>
    <w:p w14:paraId="3843C260" w14:textId="77777777" w:rsidR="00C03449" w:rsidRDefault="00C03449" w:rsidP="004577E2">
      <w:pPr>
        <w:autoSpaceDE w:val="0"/>
        <w:autoSpaceDN w:val="0"/>
        <w:adjustRightInd w:val="0"/>
        <w:spacing w:after="0" w:line="240" w:lineRule="auto"/>
        <w:jc w:val="both"/>
        <w:rPr>
          <w:rFonts w:ascii="Arial" w:hAnsi="Arial" w:cs="Arial"/>
          <w:b/>
          <w:bCs/>
          <w:kern w:val="0"/>
          <w:sz w:val="18"/>
          <w:szCs w:val="18"/>
          <w:u w:val="single"/>
        </w:rPr>
      </w:pPr>
    </w:p>
    <w:p w14:paraId="6588E826" w14:textId="417E69F0" w:rsidR="00C03449" w:rsidRDefault="001907C5" w:rsidP="004577E2">
      <w:pPr>
        <w:autoSpaceDE w:val="0"/>
        <w:autoSpaceDN w:val="0"/>
        <w:adjustRightInd w:val="0"/>
        <w:spacing w:after="0" w:line="240" w:lineRule="auto"/>
        <w:jc w:val="both"/>
        <w:rPr>
          <w:rFonts w:ascii="Arial" w:hAnsi="Arial" w:cs="Arial"/>
          <w:b/>
          <w:bCs/>
          <w:kern w:val="0"/>
          <w:sz w:val="18"/>
          <w:szCs w:val="18"/>
        </w:rPr>
      </w:pPr>
      <w:r>
        <w:rPr>
          <w:rFonts w:ascii="Arial" w:hAnsi="Arial" w:cs="Arial"/>
          <w:b/>
          <w:bCs/>
          <w:kern w:val="0"/>
          <w:sz w:val="18"/>
          <w:szCs w:val="18"/>
        </w:rPr>
        <w:t>********************************************************************************************************************************</w:t>
      </w:r>
    </w:p>
    <w:p w14:paraId="5113E209" w14:textId="77777777" w:rsidR="001907C5" w:rsidRDefault="001907C5" w:rsidP="004577E2">
      <w:pPr>
        <w:autoSpaceDE w:val="0"/>
        <w:autoSpaceDN w:val="0"/>
        <w:adjustRightInd w:val="0"/>
        <w:spacing w:after="0" w:line="240" w:lineRule="auto"/>
        <w:jc w:val="both"/>
        <w:rPr>
          <w:rFonts w:ascii="Arial" w:hAnsi="Arial" w:cs="Arial"/>
          <w:b/>
          <w:bCs/>
          <w:kern w:val="0"/>
          <w:sz w:val="18"/>
          <w:szCs w:val="18"/>
        </w:rPr>
      </w:pPr>
    </w:p>
    <w:p w14:paraId="35903CE8" w14:textId="77777777" w:rsidR="001907C5" w:rsidRDefault="001907C5" w:rsidP="001907C5">
      <w:pPr>
        <w:autoSpaceDE w:val="0"/>
        <w:autoSpaceDN w:val="0"/>
        <w:adjustRightInd w:val="0"/>
        <w:spacing w:after="0" w:line="240" w:lineRule="auto"/>
        <w:jc w:val="both"/>
        <w:rPr>
          <w:rFonts w:ascii="Calibri" w:hAnsi="Calibri" w:cs="Calibri"/>
          <w:b/>
          <w:bCs/>
          <w:kern w:val="0"/>
          <w:sz w:val="32"/>
          <w:szCs w:val="32"/>
        </w:rPr>
      </w:pPr>
    </w:p>
    <w:p w14:paraId="4F2E15D8" w14:textId="77777777" w:rsidR="00C04670" w:rsidRPr="00CC294E" w:rsidRDefault="00C04670" w:rsidP="00C04670">
      <w:pPr>
        <w:autoSpaceDE w:val="0"/>
        <w:autoSpaceDN w:val="0"/>
        <w:adjustRightInd w:val="0"/>
        <w:spacing w:after="0" w:line="240" w:lineRule="auto"/>
        <w:jc w:val="both"/>
        <w:rPr>
          <w:rFonts w:ascii="Calibri" w:hAnsi="Calibri" w:cs="Calibri"/>
          <w:b/>
          <w:bCs/>
          <w:kern w:val="0"/>
          <w:sz w:val="32"/>
          <w:szCs w:val="32"/>
          <w:u w:val="single"/>
        </w:rPr>
      </w:pPr>
      <w:r w:rsidRPr="00CC294E">
        <w:rPr>
          <w:rFonts w:ascii="Calibri" w:hAnsi="Calibri" w:cs="Calibri"/>
          <w:b/>
          <w:bCs/>
          <w:kern w:val="0"/>
          <w:sz w:val="32"/>
          <w:szCs w:val="32"/>
          <w:u w:val="single"/>
        </w:rPr>
        <w:t xml:space="preserve">Explanatory Memorandum to Finance Act 2002 </w:t>
      </w:r>
    </w:p>
    <w:p w14:paraId="58837913" w14:textId="77777777" w:rsidR="009D6E64" w:rsidRDefault="00C04670" w:rsidP="009D6E64">
      <w:pPr>
        <w:keepNext/>
        <w:keepLines/>
        <w:widowControl w:val="0"/>
        <w:autoSpaceDE w:val="0"/>
        <w:autoSpaceDN w:val="0"/>
        <w:spacing w:before="157" w:after="80" w:line="240" w:lineRule="auto"/>
        <w:ind w:left="347"/>
        <w:outlineLvl w:val="0"/>
        <w:rPr>
          <w:rFonts w:ascii="Calibri" w:eastAsiaTheme="majorEastAsia" w:hAnsi="Calibri" w:cs="Calibri"/>
          <w:spacing w:val="1"/>
          <w:kern w:val="0"/>
          <w:sz w:val="24"/>
          <w:szCs w:val="24"/>
          <w:lang w:val="en-US"/>
          <w14:ligatures w14:val="none"/>
        </w:rPr>
      </w:pPr>
      <w:r w:rsidRPr="00C04670">
        <w:rPr>
          <w:rFonts w:ascii="Calibri" w:eastAsiaTheme="majorEastAsia" w:hAnsi="Calibri" w:cs="Calibri"/>
          <w:kern w:val="0"/>
          <w:sz w:val="24"/>
          <w:szCs w:val="24"/>
          <w:lang w:val="en-US"/>
          <w14:ligatures w14:val="none"/>
        </w:rPr>
        <w:t>Assessment</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in</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search</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cases</w:t>
      </w:r>
    </w:p>
    <w:p w14:paraId="6A35C51B" w14:textId="749D7AF8" w:rsidR="00C04670" w:rsidRPr="00C04670" w:rsidRDefault="00C04670" w:rsidP="009D6E64">
      <w:pPr>
        <w:keepNext/>
        <w:keepLines/>
        <w:widowControl w:val="0"/>
        <w:autoSpaceDE w:val="0"/>
        <w:autoSpaceDN w:val="0"/>
        <w:spacing w:before="157" w:after="80" w:line="240" w:lineRule="auto"/>
        <w:ind w:left="347"/>
        <w:outlineLvl w:val="0"/>
        <w:rPr>
          <w:rFonts w:ascii="Calibri" w:eastAsiaTheme="majorEastAsia" w:hAnsi="Calibri" w:cs="Calibri"/>
          <w:spacing w:val="1"/>
          <w:kern w:val="0"/>
          <w:sz w:val="24"/>
          <w:szCs w:val="24"/>
          <w:lang w:val="en-US"/>
          <w14:ligatures w14:val="none"/>
        </w:rPr>
      </w:pPr>
      <w:r w:rsidRPr="00C04670">
        <w:rPr>
          <w:rFonts w:ascii="Calibri" w:eastAsiaTheme="majorEastAsia" w:hAnsi="Calibri" w:cs="Calibri"/>
          <w:kern w:val="0"/>
          <w:sz w:val="24"/>
          <w:szCs w:val="24"/>
          <w:lang w:val="en-US"/>
          <w14:ligatures w14:val="none"/>
        </w:rPr>
        <w:t>Abolition</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of</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the</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special</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procedure</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in</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Chapter</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XIV-B</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and</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introduction</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kern w:val="0"/>
          <w:sz w:val="24"/>
          <w:szCs w:val="24"/>
          <w:lang w:val="en-US"/>
          <w14:ligatures w14:val="none"/>
        </w:rPr>
        <w:t>of</w:t>
      </w:r>
      <w:r w:rsidRPr="00C04670">
        <w:rPr>
          <w:rFonts w:ascii="Calibri" w:eastAsiaTheme="majorEastAsia" w:hAnsi="Calibri" w:cs="Calibri"/>
          <w:spacing w:val="1"/>
          <w:kern w:val="0"/>
          <w:sz w:val="24"/>
          <w:szCs w:val="24"/>
          <w:lang w:val="en-US"/>
          <w14:ligatures w14:val="none"/>
        </w:rPr>
        <w:t xml:space="preserve"> </w:t>
      </w:r>
      <w:r w:rsidRPr="00C04670">
        <w:rPr>
          <w:rFonts w:ascii="Calibri" w:eastAsiaTheme="majorEastAsia" w:hAnsi="Calibri" w:cs="Calibri"/>
          <w:spacing w:val="-5"/>
          <w:kern w:val="0"/>
          <w:sz w:val="24"/>
          <w:szCs w:val="24"/>
          <w:lang w:val="en-US"/>
          <w14:ligatures w14:val="none"/>
        </w:rPr>
        <w:t>new</w:t>
      </w:r>
      <w:r w:rsidR="00941064">
        <w:rPr>
          <w:rFonts w:ascii="Calibri" w:eastAsiaTheme="majorEastAsia" w:hAnsi="Calibri" w:cs="Calibri"/>
          <w:spacing w:val="-5"/>
          <w:kern w:val="0"/>
          <w:sz w:val="24"/>
          <w:szCs w:val="24"/>
          <w:lang w:val="en-US"/>
          <w14:ligatures w14:val="none"/>
        </w:rPr>
        <w:t xml:space="preserve"> </w:t>
      </w:r>
      <w:r w:rsidRPr="00C04670">
        <w:rPr>
          <w:rFonts w:ascii="Arial" w:eastAsia="Arial MT" w:hAnsi="Arial MT" w:cs="Arial MT"/>
          <w:b/>
          <w:spacing w:val="-2"/>
          <w:kern w:val="0"/>
          <w:sz w:val="18"/>
          <w:lang w:val="en-US"/>
          <w14:ligatures w14:val="none"/>
        </w:rPr>
        <w:t>provisions</w:t>
      </w:r>
    </w:p>
    <w:p w14:paraId="2BD799B7" w14:textId="77777777" w:rsidR="00C04670" w:rsidRPr="00C04670" w:rsidRDefault="00C04670" w:rsidP="00941064">
      <w:pPr>
        <w:widowControl w:val="0"/>
        <w:autoSpaceDE w:val="0"/>
        <w:autoSpaceDN w:val="0"/>
        <w:spacing w:before="158" w:after="0" w:line="254" w:lineRule="auto"/>
        <w:ind w:left="112" w:right="117"/>
        <w:jc w:val="both"/>
        <w:rPr>
          <w:rFonts w:ascii="Calibri" w:eastAsia="Arial MT" w:hAnsi="Calibri" w:cs="Calibri"/>
          <w:kern w:val="0"/>
          <w:sz w:val="24"/>
          <w:szCs w:val="24"/>
          <w:lang w:val="en-US"/>
          <w14:ligatures w14:val="none"/>
        </w:rPr>
      </w:pPr>
      <w:r w:rsidRPr="00C04670">
        <w:rPr>
          <w:rFonts w:ascii="Calibri" w:eastAsia="Arial MT" w:hAnsi="Calibri" w:cs="Calibri"/>
          <w:kern w:val="0"/>
          <w:sz w:val="24"/>
          <w:szCs w:val="24"/>
          <w:lang w:val="en-US"/>
          <w14:ligatures w14:val="none"/>
        </w:rPr>
        <w:t>The existing provisions of the Chapter XIV-B provide for a single assessment of undisclosed income of a block period, which means</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period</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comprising</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previous</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years</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relevant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six</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years</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preceding</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previous</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year</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which</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search</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was conducted</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also</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includes</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period</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up</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date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commencement</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search,</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lay</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down</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manner</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which</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 income</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computed.</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main</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objectives</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introduction</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0"/>
          <w:kern w:val="0"/>
          <w:sz w:val="24"/>
          <w:szCs w:val="24"/>
          <w:lang w:val="en-US"/>
          <w14:ligatures w14:val="none"/>
        </w:rPr>
        <w:t xml:space="preserve"> </w:t>
      </w:r>
      <w:proofErr w:type="gramStart"/>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Chapter</w:t>
      </w:r>
      <w:proofErr w:type="gramEnd"/>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XIV-B</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were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avoidance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disputes,</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highlight w:val="cyan"/>
          <w:lang w:val="en-US"/>
          <w14:ligatures w14:val="none"/>
        </w:rPr>
        <w:t>early</w:t>
      </w:r>
      <w:r w:rsidRPr="00C04670">
        <w:rPr>
          <w:rFonts w:ascii="Calibri" w:eastAsia="Arial MT" w:hAnsi="Calibri" w:cs="Calibri"/>
          <w:spacing w:val="-10"/>
          <w:kern w:val="0"/>
          <w:sz w:val="24"/>
          <w:szCs w:val="24"/>
          <w:highlight w:val="cyan"/>
          <w:lang w:val="en-US"/>
          <w14:ligatures w14:val="none"/>
        </w:rPr>
        <w:t xml:space="preserve"> </w:t>
      </w:r>
      <w:proofErr w:type="spellStart"/>
      <w:r w:rsidRPr="00C04670">
        <w:rPr>
          <w:rFonts w:ascii="Calibri" w:eastAsia="Arial MT" w:hAnsi="Calibri" w:cs="Calibri"/>
          <w:kern w:val="0"/>
          <w:sz w:val="24"/>
          <w:szCs w:val="24"/>
          <w:highlight w:val="cyan"/>
          <w:lang w:val="en-US"/>
          <w14:ligatures w14:val="none"/>
        </w:rPr>
        <w:t>finalisation</w:t>
      </w:r>
      <w:proofErr w:type="spellEnd"/>
      <w:r w:rsidRPr="00C04670">
        <w:rPr>
          <w:rFonts w:ascii="Calibri" w:eastAsia="Arial MT" w:hAnsi="Calibri" w:cs="Calibri"/>
          <w:kern w:val="0"/>
          <w:sz w:val="24"/>
          <w:szCs w:val="24"/>
          <w:lang w:val="en-US"/>
          <w14:ligatures w14:val="none"/>
        </w:rPr>
        <w:t xml:space="preserve"> of search assessments and reduction in multiplicity of proceedings.</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 xml:space="preserve">The idea was to have </w:t>
      </w:r>
      <w:r w:rsidRPr="00C04670">
        <w:rPr>
          <w:rFonts w:ascii="Calibri" w:eastAsia="Arial MT" w:hAnsi="Calibri" w:cs="Calibri"/>
          <w:kern w:val="0"/>
          <w:sz w:val="24"/>
          <w:szCs w:val="24"/>
          <w:highlight w:val="cyan"/>
          <w:lang w:val="en-US"/>
          <w14:ligatures w14:val="none"/>
        </w:rPr>
        <w:t>a cost-effective, efficient</w:t>
      </w:r>
      <w:r w:rsidRPr="00C04670">
        <w:rPr>
          <w:rFonts w:ascii="Calibri" w:eastAsia="Arial MT" w:hAnsi="Calibri" w:cs="Calibri"/>
          <w:kern w:val="0"/>
          <w:sz w:val="24"/>
          <w:szCs w:val="24"/>
          <w:lang w:val="en-US"/>
          <w14:ligatures w14:val="none"/>
        </w:rPr>
        <w:t xml:space="preserve"> and meaningful search assessment procedure.</w:t>
      </w:r>
    </w:p>
    <w:p w14:paraId="0930D375" w14:textId="77777777" w:rsidR="00C04670" w:rsidRPr="00C04670" w:rsidRDefault="00C04670" w:rsidP="00C04670">
      <w:pPr>
        <w:widowControl w:val="0"/>
        <w:autoSpaceDE w:val="0"/>
        <w:autoSpaceDN w:val="0"/>
        <w:spacing w:before="12" w:after="0" w:line="240" w:lineRule="auto"/>
        <w:rPr>
          <w:rFonts w:ascii="Calibri" w:eastAsia="Arial MT" w:hAnsi="Calibri" w:cs="Calibri"/>
          <w:kern w:val="0"/>
          <w:sz w:val="24"/>
          <w:szCs w:val="24"/>
          <w:lang w:val="en-US"/>
          <w14:ligatures w14:val="none"/>
        </w:rPr>
      </w:pPr>
    </w:p>
    <w:p w14:paraId="312CD80B" w14:textId="77777777" w:rsidR="00C04670" w:rsidRPr="00C04670" w:rsidRDefault="00C04670" w:rsidP="00941064">
      <w:pPr>
        <w:widowControl w:val="0"/>
        <w:autoSpaceDE w:val="0"/>
        <w:autoSpaceDN w:val="0"/>
        <w:spacing w:after="0" w:line="254" w:lineRule="auto"/>
        <w:ind w:left="112" w:right="120"/>
        <w:jc w:val="both"/>
        <w:rPr>
          <w:rFonts w:ascii="Calibri" w:eastAsia="Arial MT" w:hAnsi="Calibri" w:cs="Calibri"/>
          <w:kern w:val="0"/>
          <w:sz w:val="24"/>
          <w:szCs w:val="24"/>
          <w:lang w:val="en-US"/>
          <w14:ligatures w14:val="none"/>
        </w:rPr>
      </w:pPr>
      <w:r w:rsidRPr="00C04670">
        <w:rPr>
          <w:rFonts w:ascii="Calibri" w:eastAsia="Arial MT" w:hAnsi="Calibri" w:cs="Calibri"/>
          <w:kern w:val="0"/>
          <w:sz w:val="24"/>
          <w:szCs w:val="24"/>
          <w:lang w:val="en-US"/>
          <w14:ligatures w14:val="none"/>
        </w:rPr>
        <w:t>However,</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experience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on</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implementation</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special</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procedure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search</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assessments</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(block</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contained</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 xml:space="preserve">in </w:t>
      </w:r>
      <w:r w:rsidRPr="00C04670">
        <w:rPr>
          <w:rFonts w:ascii="Calibri" w:eastAsia="Arial MT" w:hAnsi="Calibri" w:cs="Calibri"/>
          <w:spacing w:val="-2"/>
          <w:kern w:val="0"/>
          <w:sz w:val="24"/>
          <w:szCs w:val="24"/>
          <w:lang w:val="en-US"/>
          <w14:ligatures w14:val="none"/>
        </w:rPr>
        <w:t>Chapter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XIV-B,</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has</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shown</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that</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new</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scheme</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has</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spacing w:val="-2"/>
          <w:kern w:val="0"/>
          <w:sz w:val="24"/>
          <w:szCs w:val="24"/>
          <w:highlight w:val="cyan"/>
          <w:lang w:val="en-US"/>
          <w14:ligatures w14:val="none"/>
        </w:rPr>
        <w:t>failed</w:t>
      </w:r>
      <w:r w:rsidRPr="00C04670">
        <w:rPr>
          <w:rFonts w:ascii="Calibri" w:eastAsia="Arial MT" w:hAnsi="Calibri" w:cs="Calibri"/>
          <w:spacing w:val="-11"/>
          <w:kern w:val="0"/>
          <w:sz w:val="24"/>
          <w:szCs w:val="24"/>
          <w:highlight w:val="cyan"/>
          <w:lang w:val="en-US"/>
          <w14:ligatures w14:val="none"/>
        </w:rPr>
        <w:t xml:space="preserve"> </w:t>
      </w:r>
      <w:r w:rsidRPr="00C04670">
        <w:rPr>
          <w:rFonts w:ascii="Calibri" w:eastAsia="Arial MT" w:hAnsi="Calibri" w:cs="Calibri"/>
          <w:spacing w:val="-2"/>
          <w:kern w:val="0"/>
          <w:sz w:val="24"/>
          <w:szCs w:val="24"/>
          <w:highlight w:val="cyan"/>
          <w:lang w:val="en-US"/>
          <w14:ligatures w14:val="none"/>
        </w:rPr>
        <w:t>in</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its</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objective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of</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early</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resolution</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of</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search</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assessments.</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new</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 xml:space="preserve">procedure </w:t>
      </w:r>
      <w:r w:rsidRPr="00C04670">
        <w:rPr>
          <w:rFonts w:ascii="Calibri" w:eastAsia="Arial MT" w:hAnsi="Calibri" w:cs="Calibri"/>
          <w:kern w:val="0"/>
          <w:sz w:val="24"/>
          <w:szCs w:val="24"/>
          <w:highlight w:val="cyan"/>
          <w:lang w:val="en-US"/>
          <w14:ligatures w14:val="none"/>
        </w:rPr>
        <w:t>postulates</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two</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parallel</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streams</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of</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assessment</w:t>
      </w:r>
      <w:r w:rsidRPr="00C04670">
        <w:rPr>
          <w:rFonts w:ascii="Calibri" w:eastAsia="Arial MT" w:hAnsi="Calibri" w:cs="Calibri"/>
          <w:kern w:val="0"/>
          <w:sz w:val="24"/>
          <w:szCs w:val="24"/>
          <w:lang w:val="en-US"/>
          <w14:ligatures w14:val="none"/>
        </w:rPr>
        <w:t>,</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i.e.,</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highlight w:val="cyan"/>
          <w:lang w:val="en-US"/>
          <w14:ligatures w14:val="none"/>
        </w:rPr>
        <w:t>one</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of</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regular</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assessment</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and</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the</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other</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for</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block</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assessment</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during</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the</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same period,</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i.e.,</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during</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the</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block</w:t>
      </w:r>
      <w:r w:rsidRPr="00C04670">
        <w:rPr>
          <w:rFonts w:ascii="Calibri" w:eastAsia="Arial MT" w:hAnsi="Calibri" w:cs="Calibri"/>
          <w:spacing w:val="-2"/>
          <w:kern w:val="0"/>
          <w:sz w:val="24"/>
          <w:szCs w:val="24"/>
          <w:highlight w:val="cyan"/>
          <w:lang w:val="en-US"/>
          <w14:ligatures w14:val="none"/>
        </w:rPr>
        <w:t xml:space="preserve"> </w:t>
      </w:r>
      <w:r w:rsidRPr="00C04670">
        <w:rPr>
          <w:rFonts w:ascii="Calibri" w:eastAsia="Arial MT" w:hAnsi="Calibri" w:cs="Calibri"/>
          <w:kern w:val="0"/>
          <w:sz w:val="24"/>
          <w:szCs w:val="24"/>
          <w:highlight w:val="cyan"/>
          <w:lang w:val="en-US"/>
          <w14:ligatures w14:val="none"/>
        </w:rPr>
        <w:t>period</w:t>
      </w:r>
      <w:r w:rsidRPr="00C04670">
        <w:rPr>
          <w:rFonts w:ascii="Calibri" w:eastAsia="Arial MT" w:hAnsi="Calibri" w:cs="Calibri"/>
          <w:kern w:val="0"/>
          <w:sz w:val="24"/>
          <w:szCs w:val="24"/>
          <w:lang w:val="en-US"/>
          <w14:ligatures w14:val="none"/>
        </w:rPr>
        <w:t>.</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Controversies</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have</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sprung</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up</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questioning</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treatment</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particular</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income</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‘undisclosed’ and</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whether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it</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relatable</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material</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found</w:t>
      </w:r>
      <w:r w:rsidRPr="00C04670">
        <w:rPr>
          <w:rFonts w:ascii="Calibri" w:eastAsia="Arial MT" w:hAnsi="Calibri" w:cs="Calibri"/>
          <w:spacing w:val="-12"/>
          <w:kern w:val="0"/>
          <w:sz w:val="24"/>
          <w:szCs w:val="24"/>
          <w:lang w:val="en-US"/>
          <w14:ligatures w14:val="none"/>
        </w:rPr>
        <w:t xml:space="preserve"> </w:t>
      </w:r>
      <w:proofErr w:type="gramStart"/>
      <w:r w:rsidRPr="00C04670">
        <w:rPr>
          <w:rFonts w:ascii="Calibri" w:eastAsia="Arial MT" w:hAnsi="Calibri" w:cs="Calibri"/>
          <w:kern w:val="0"/>
          <w:sz w:val="24"/>
          <w:szCs w:val="24"/>
          <w:lang w:val="en-US"/>
          <w14:ligatures w14:val="none"/>
        </w:rPr>
        <w:t>during</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course</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proofErr w:type="gramEnd"/>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search</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etc.</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Even</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where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facts</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are</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clear,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litigation</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on</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 xml:space="preserve">procedural matters continue to persist. The new procedure has thus spawned </w:t>
      </w:r>
      <w:r w:rsidRPr="00C04670">
        <w:rPr>
          <w:rFonts w:ascii="Calibri" w:eastAsia="Arial MT" w:hAnsi="Calibri" w:cs="Calibri"/>
          <w:kern w:val="0"/>
          <w:sz w:val="24"/>
          <w:szCs w:val="24"/>
          <w:highlight w:val="cyan"/>
          <w:lang w:val="en-US"/>
          <w14:ligatures w14:val="none"/>
        </w:rPr>
        <w:t>a fresh stream of litigation</w:t>
      </w:r>
      <w:r w:rsidRPr="00C04670">
        <w:rPr>
          <w:rFonts w:ascii="Calibri" w:eastAsia="Arial MT" w:hAnsi="Calibri" w:cs="Calibri"/>
          <w:kern w:val="0"/>
          <w:sz w:val="24"/>
          <w:szCs w:val="24"/>
          <w:lang w:val="en-US"/>
          <w14:ligatures w14:val="none"/>
        </w:rPr>
        <w:t>.</w:t>
      </w:r>
    </w:p>
    <w:p w14:paraId="2068DBBD" w14:textId="77777777" w:rsidR="00C04670" w:rsidRPr="00C04670" w:rsidRDefault="00C04670" w:rsidP="00941064">
      <w:pPr>
        <w:widowControl w:val="0"/>
        <w:autoSpaceDE w:val="0"/>
        <w:autoSpaceDN w:val="0"/>
        <w:spacing w:before="148" w:after="0" w:line="254" w:lineRule="auto"/>
        <w:ind w:left="112" w:right="122"/>
        <w:jc w:val="both"/>
        <w:rPr>
          <w:rFonts w:ascii="Calibri" w:eastAsia="Arial MT" w:hAnsi="Calibri" w:cs="Calibri"/>
          <w:kern w:val="0"/>
          <w:sz w:val="24"/>
          <w:szCs w:val="24"/>
          <w:lang w:val="en-US"/>
          <w14:ligatures w14:val="none"/>
        </w:rPr>
      </w:pPr>
      <w:r w:rsidRPr="00C04670">
        <w:rPr>
          <w:rFonts w:ascii="Calibri" w:eastAsia="Arial MT" w:hAnsi="Calibri" w:cs="Calibri"/>
          <w:kern w:val="0"/>
          <w:sz w:val="24"/>
          <w:szCs w:val="24"/>
          <w:lang w:val="en-US"/>
          <w14:ligatures w14:val="none"/>
        </w:rPr>
        <w:t>It</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2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proposed</w:t>
      </w:r>
      <w:r w:rsidRPr="00C04670">
        <w:rPr>
          <w:rFonts w:ascii="Calibri" w:eastAsia="Arial MT" w:hAnsi="Calibri" w:cs="Calibri"/>
          <w:spacing w:val="2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provide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that</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provisions</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this</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Chapter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shall</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not</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apply</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where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search</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initiated</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132,</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books of</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account,</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other</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documents</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any</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assets</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are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requisitioned</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132A</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after</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31</w:t>
      </w:r>
      <w:r w:rsidRPr="00C04670">
        <w:rPr>
          <w:rFonts w:ascii="Calibri" w:eastAsia="Arial MT" w:hAnsi="Calibri" w:cs="Calibri"/>
          <w:kern w:val="0"/>
          <w:sz w:val="24"/>
          <w:szCs w:val="24"/>
          <w:vertAlign w:val="superscript"/>
          <w:lang w:val="en-US"/>
          <w14:ligatures w14:val="none"/>
        </w:rPr>
        <w:t>st</w:t>
      </w:r>
      <w:r w:rsidRPr="00C04670">
        <w:rPr>
          <w:rFonts w:ascii="Calibri" w:eastAsia="Arial MT" w:hAnsi="Calibri" w:cs="Calibri"/>
          <w:spacing w:val="-12"/>
          <w:kern w:val="0"/>
          <w:sz w:val="24"/>
          <w:szCs w:val="24"/>
          <w:lang w:val="en-US"/>
          <w14:ligatures w14:val="none"/>
        </w:rPr>
        <w:t xml:space="preserve"> </w:t>
      </w:r>
      <w:proofErr w:type="gramStart"/>
      <w:r w:rsidRPr="00C04670">
        <w:rPr>
          <w:rFonts w:ascii="Calibri" w:eastAsia="Arial MT" w:hAnsi="Calibri" w:cs="Calibri"/>
          <w:kern w:val="0"/>
          <w:sz w:val="24"/>
          <w:szCs w:val="24"/>
          <w:lang w:val="en-US"/>
          <w14:ligatures w14:val="none"/>
        </w:rPr>
        <w:t>May,</w:t>
      </w:r>
      <w:proofErr w:type="gramEnd"/>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2003</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by</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inserting</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new</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 xml:space="preserve">158BI </w:t>
      </w:r>
      <w:proofErr w:type="gramStart"/>
      <w:r w:rsidRPr="00C04670">
        <w:rPr>
          <w:rFonts w:ascii="Calibri" w:eastAsia="Arial MT" w:hAnsi="Calibri" w:cs="Calibri"/>
          <w:kern w:val="0"/>
          <w:sz w:val="24"/>
          <w:szCs w:val="24"/>
          <w:lang w:val="en-US"/>
          <w14:ligatures w14:val="none"/>
        </w:rPr>
        <w:t>in</w:t>
      </w:r>
      <w:proofErr w:type="gramEnd"/>
      <w:r w:rsidRPr="00C04670">
        <w:rPr>
          <w:rFonts w:ascii="Calibri" w:eastAsia="Arial MT" w:hAnsi="Calibri" w:cs="Calibri"/>
          <w:kern w:val="0"/>
          <w:sz w:val="24"/>
          <w:szCs w:val="24"/>
          <w:lang w:val="en-US"/>
          <w14:ligatures w14:val="none"/>
        </w:rPr>
        <w:t xml:space="preserve"> the Income-tax Act.</w:t>
      </w:r>
    </w:p>
    <w:p w14:paraId="71C2AEE9" w14:textId="77777777" w:rsidR="00C04670" w:rsidRPr="00C04670" w:rsidRDefault="00C04670" w:rsidP="00941064">
      <w:pPr>
        <w:widowControl w:val="0"/>
        <w:autoSpaceDE w:val="0"/>
        <w:autoSpaceDN w:val="0"/>
        <w:spacing w:before="146" w:after="0" w:line="256" w:lineRule="auto"/>
        <w:ind w:left="113" w:right="121"/>
        <w:jc w:val="both"/>
        <w:rPr>
          <w:rFonts w:ascii="Calibri" w:eastAsia="Arial MT" w:hAnsi="Calibri" w:cs="Calibri"/>
          <w:kern w:val="0"/>
          <w:sz w:val="24"/>
          <w:szCs w:val="24"/>
          <w:lang w:val="en-US"/>
          <w14:ligatures w14:val="none"/>
        </w:rPr>
      </w:pPr>
      <w:r w:rsidRPr="00C04670">
        <w:rPr>
          <w:rFonts w:ascii="Calibri" w:eastAsia="Arial MT" w:hAnsi="Calibri" w:cs="Calibri"/>
          <w:kern w:val="0"/>
          <w:sz w:val="24"/>
          <w:szCs w:val="24"/>
          <w:lang w:val="en-US"/>
          <w14:ligatures w14:val="none"/>
        </w:rPr>
        <w:t>It</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also</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proposed</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insert</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three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new</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sections</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153A,</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153B</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153C</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Income-tax</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Act</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provide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case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 search or making requisition.</w:t>
      </w:r>
    </w:p>
    <w:p w14:paraId="7271C6E4" w14:textId="61EE6E86" w:rsidR="00C04670" w:rsidRPr="00C04670" w:rsidRDefault="00C04670" w:rsidP="00941064">
      <w:pPr>
        <w:widowControl w:val="0"/>
        <w:autoSpaceDE w:val="0"/>
        <w:autoSpaceDN w:val="0"/>
        <w:spacing w:before="140" w:after="0" w:line="254" w:lineRule="auto"/>
        <w:ind w:left="112" w:right="121"/>
        <w:jc w:val="both"/>
        <w:rPr>
          <w:rFonts w:ascii="Calibri" w:eastAsia="Arial MT" w:hAnsi="Calibri" w:cs="Calibri"/>
          <w:kern w:val="0"/>
          <w:sz w:val="24"/>
          <w:szCs w:val="24"/>
          <w:lang w:val="en-US"/>
          <w14:ligatures w14:val="none"/>
        </w:rPr>
      </w:pPr>
      <w:r w:rsidRPr="00C04670">
        <w:rPr>
          <w:rFonts w:ascii="Calibri" w:eastAsia="Arial MT" w:hAnsi="Calibri" w:cs="Calibri"/>
          <w:kern w:val="0"/>
          <w:sz w:val="24"/>
          <w:szCs w:val="24"/>
          <w:lang w:val="en-US"/>
          <w14:ligatures w14:val="none"/>
        </w:rPr>
        <w:lastRenderedPageBreak/>
        <w:t>The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proposed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new</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153A</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provides</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procedure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completion</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where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search</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initiated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 132</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books</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account,</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other</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documents</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any</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assets</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are</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requisitioned</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132A</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after</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31</w:t>
      </w:r>
      <w:r w:rsidRPr="00C04670">
        <w:rPr>
          <w:rFonts w:ascii="Calibri" w:eastAsia="Arial MT" w:hAnsi="Calibri" w:cs="Calibri"/>
          <w:kern w:val="0"/>
          <w:position w:val="6"/>
          <w:sz w:val="24"/>
          <w:szCs w:val="24"/>
          <w:lang w:val="en-US"/>
          <w14:ligatures w14:val="none"/>
        </w:rPr>
        <w:t>st</w:t>
      </w:r>
      <w:r w:rsidRPr="00C04670">
        <w:rPr>
          <w:rFonts w:ascii="Calibri" w:eastAsia="Arial MT" w:hAnsi="Calibri" w:cs="Calibri"/>
          <w:spacing w:val="13"/>
          <w:kern w:val="0"/>
          <w:position w:val="6"/>
          <w:sz w:val="24"/>
          <w:szCs w:val="24"/>
          <w:lang w:val="en-US"/>
          <w14:ligatures w14:val="none"/>
        </w:rPr>
        <w:t xml:space="preserve"> </w:t>
      </w:r>
      <w:proofErr w:type="gramStart"/>
      <w:r w:rsidRPr="00C04670">
        <w:rPr>
          <w:rFonts w:ascii="Calibri" w:eastAsia="Arial MT" w:hAnsi="Calibri" w:cs="Calibri"/>
          <w:kern w:val="0"/>
          <w:sz w:val="24"/>
          <w:szCs w:val="24"/>
          <w:lang w:val="en-US"/>
          <w14:ligatures w14:val="none"/>
        </w:rPr>
        <w:t>May,</w:t>
      </w:r>
      <w:proofErr w:type="gramEnd"/>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2003.</w:t>
      </w:r>
      <w:r w:rsidRPr="00C04670">
        <w:rPr>
          <w:rFonts w:ascii="Calibri" w:eastAsia="Arial MT" w:hAnsi="Calibri" w:cs="Calibri"/>
          <w:spacing w:val="33"/>
          <w:kern w:val="0"/>
          <w:sz w:val="24"/>
          <w:szCs w:val="24"/>
          <w:lang w:val="en-US"/>
          <w14:ligatures w14:val="none"/>
        </w:rPr>
        <w:t xml:space="preserve"> </w:t>
      </w:r>
      <w:r w:rsidRPr="005F138E">
        <w:rPr>
          <w:rFonts w:ascii="Calibri" w:eastAsia="Arial MT" w:hAnsi="Calibri" w:cs="Calibri"/>
          <w:kern w:val="0"/>
          <w:sz w:val="24"/>
          <w:szCs w:val="24"/>
          <w:highlight w:val="cyan"/>
          <w:lang w:val="en-US"/>
          <w14:ligatures w14:val="none"/>
        </w:rPr>
        <w:t>In</w:t>
      </w:r>
      <w:r w:rsidRPr="005F138E">
        <w:rPr>
          <w:rFonts w:ascii="Calibri" w:eastAsia="Arial MT" w:hAnsi="Calibri" w:cs="Calibri"/>
          <w:spacing w:val="-9"/>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such</w:t>
      </w:r>
      <w:r w:rsidRPr="005F138E">
        <w:rPr>
          <w:rFonts w:ascii="Calibri" w:eastAsia="Arial MT" w:hAnsi="Calibri" w:cs="Calibri"/>
          <w:spacing w:val="-9"/>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cases, the</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Assessing</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Officer</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shall</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issue</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notice</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to</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such</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person</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requiring</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him</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to</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furnish,</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within</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such</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period</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as</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may</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be</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specified</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in</w:t>
      </w:r>
      <w:r w:rsidRPr="005F138E">
        <w:rPr>
          <w:rFonts w:ascii="Calibri" w:eastAsia="Arial MT" w:hAnsi="Calibri" w:cs="Calibri"/>
          <w:spacing w:val="-4"/>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the</w:t>
      </w:r>
      <w:r w:rsidRPr="005F138E">
        <w:rPr>
          <w:rFonts w:ascii="Calibri" w:eastAsia="Arial MT" w:hAnsi="Calibri" w:cs="Calibri"/>
          <w:spacing w:val="-10"/>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notice, return</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of</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income</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in</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respect</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of</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six</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assessment</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years</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immediately</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preceding</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the</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assessment</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year</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relevant</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to</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the</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previous</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year</w:t>
      </w:r>
      <w:r w:rsidRPr="005F138E">
        <w:rPr>
          <w:rFonts w:ascii="Calibri" w:eastAsia="Arial MT" w:hAnsi="Calibri" w:cs="Calibri"/>
          <w:spacing w:val="-13"/>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in</w:t>
      </w:r>
      <w:r w:rsidRPr="005F138E">
        <w:rPr>
          <w:rFonts w:ascii="Calibri" w:eastAsia="Arial MT" w:hAnsi="Calibri" w:cs="Calibri"/>
          <w:spacing w:val="-16"/>
          <w:kern w:val="0"/>
          <w:sz w:val="24"/>
          <w:szCs w:val="24"/>
          <w:highlight w:val="cyan"/>
          <w:lang w:val="en-US"/>
          <w14:ligatures w14:val="none"/>
        </w:rPr>
        <w:t xml:space="preserve"> </w:t>
      </w:r>
      <w:r w:rsidRPr="005F138E">
        <w:rPr>
          <w:rFonts w:ascii="Calibri" w:eastAsia="Arial MT" w:hAnsi="Calibri" w:cs="Calibri"/>
          <w:spacing w:val="-2"/>
          <w:kern w:val="0"/>
          <w:sz w:val="24"/>
          <w:szCs w:val="24"/>
          <w:highlight w:val="cyan"/>
          <w:lang w:val="en-US"/>
          <w14:ligatures w14:val="none"/>
        </w:rPr>
        <w:t>which</w:t>
      </w:r>
      <w:r w:rsidR="00941064" w:rsidRPr="005F138E">
        <w:rPr>
          <w:rFonts w:ascii="Calibri" w:eastAsia="Arial MT" w:hAnsi="Calibri" w:cs="Calibri"/>
          <w:spacing w:val="-2"/>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the search was conducted under section 132 or requisition was made under section 132A.</w:t>
      </w:r>
      <w:r w:rsidRPr="005F138E">
        <w:rPr>
          <w:rFonts w:ascii="Calibri" w:eastAsia="Arial MT" w:hAnsi="Calibri" w:cs="Calibri"/>
          <w:spacing w:val="40"/>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The Assessing Officer shall assess or reassess</w:t>
      </w:r>
      <w:r w:rsidRPr="005F138E">
        <w:rPr>
          <w:rFonts w:ascii="Calibri" w:eastAsia="Arial MT" w:hAnsi="Calibri" w:cs="Calibri"/>
          <w:spacing w:val="-1"/>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the</w:t>
      </w:r>
      <w:r w:rsidRPr="005F138E">
        <w:rPr>
          <w:rFonts w:ascii="Calibri" w:eastAsia="Arial MT" w:hAnsi="Calibri" w:cs="Calibri"/>
          <w:spacing w:val="-1"/>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total</w:t>
      </w:r>
      <w:r w:rsidRPr="005F138E">
        <w:rPr>
          <w:rFonts w:ascii="Calibri" w:eastAsia="Arial MT" w:hAnsi="Calibri" w:cs="Calibri"/>
          <w:spacing w:val="-1"/>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income</w:t>
      </w:r>
      <w:r w:rsidRPr="005F138E">
        <w:rPr>
          <w:rFonts w:ascii="Calibri" w:eastAsia="Arial MT" w:hAnsi="Calibri" w:cs="Calibri"/>
          <w:spacing w:val="-1"/>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of</w:t>
      </w:r>
      <w:r w:rsidRPr="005F138E">
        <w:rPr>
          <w:rFonts w:ascii="Calibri" w:eastAsia="Arial MT" w:hAnsi="Calibri" w:cs="Calibri"/>
          <w:spacing w:val="-1"/>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each</w:t>
      </w:r>
      <w:r w:rsidRPr="005F138E">
        <w:rPr>
          <w:rFonts w:ascii="Calibri" w:eastAsia="Arial MT" w:hAnsi="Calibri" w:cs="Calibri"/>
          <w:spacing w:val="-1"/>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of</w:t>
      </w:r>
      <w:r w:rsidRPr="005F138E">
        <w:rPr>
          <w:rFonts w:ascii="Calibri" w:eastAsia="Arial MT" w:hAnsi="Calibri" w:cs="Calibri"/>
          <w:spacing w:val="-1"/>
          <w:kern w:val="0"/>
          <w:sz w:val="24"/>
          <w:szCs w:val="24"/>
          <w:highlight w:val="cyan"/>
          <w:lang w:val="en-US"/>
          <w14:ligatures w14:val="none"/>
        </w:rPr>
        <w:t xml:space="preserve"> </w:t>
      </w:r>
      <w:r w:rsidRPr="005F138E">
        <w:rPr>
          <w:rFonts w:ascii="Calibri" w:eastAsia="Arial MT" w:hAnsi="Calibri" w:cs="Calibri"/>
          <w:kern w:val="0"/>
          <w:sz w:val="24"/>
          <w:szCs w:val="24"/>
          <w:highlight w:val="cyan"/>
          <w:lang w:val="en-US"/>
          <w14:ligatures w14:val="none"/>
        </w:rPr>
        <w:t>these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six</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years.</w:t>
      </w:r>
      <w:r w:rsidRPr="00C04670">
        <w:rPr>
          <w:rFonts w:ascii="Calibri" w:eastAsia="Arial MT" w:hAnsi="Calibri" w:cs="Calibri"/>
          <w:spacing w:val="4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reassessment,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if</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any,</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relating</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any</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 year falling within the period of six assessment years pending on the date of initiation of the search under section 132 or requisition under section 132A</w:t>
      </w:r>
      <w:proofErr w:type="gramStart"/>
      <w:r w:rsidRPr="00C04670">
        <w:rPr>
          <w:rFonts w:ascii="Calibri" w:eastAsia="Arial MT" w:hAnsi="Calibri" w:cs="Calibri"/>
          <w:kern w:val="0"/>
          <w:sz w:val="24"/>
          <w:szCs w:val="24"/>
          <w:lang w:val="en-US"/>
          <w14:ligatures w14:val="none"/>
        </w:rPr>
        <w:t>, as the case may be, shall</w:t>
      </w:r>
      <w:proofErr w:type="gramEnd"/>
      <w:r w:rsidRPr="00C04670">
        <w:rPr>
          <w:rFonts w:ascii="Calibri" w:eastAsia="Arial MT" w:hAnsi="Calibri" w:cs="Calibri"/>
          <w:kern w:val="0"/>
          <w:sz w:val="24"/>
          <w:szCs w:val="24"/>
          <w:lang w:val="en-US"/>
          <w14:ligatures w14:val="none"/>
        </w:rPr>
        <w:t xml:space="preserve"> abate. Save as otherwise provided in the proposed section 153A, section 153B and section 153C, all other provisions of this Act shall apply to the assessment or reassessment made under section 153A.</w:t>
      </w:r>
      <w:r w:rsidRPr="00C04670">
        <w:rPr>
          <w:rFonts w:ascii="Calibri" w:eastAsia="Arial MT" w:hAnsi="Calibri" w:cs="Calibri"/>
          <w:spacing w:val="4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 xml:space="preserve">In the </w:t>
      </w:r>
      <w:r w:rsidRPr="00C04670">
        <w:rPr>
          <w:rFonts w:ascii="Calibri" w:eastAsia="Arial MT" w:hAnsi="Calibri" w:cs="Calibri"/>
          <w:spacing w:val="-2"/>
          <w:kern w:val="0"/>
          <w:sz w:val="24"/>
          <w:szCs w:val="24"/>
          <w:lang w:val="en-US"/>
          <w14:ligatures w14:val="none"/>
        </w:rPr>
        <w:t>assessment</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or</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reassessment</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made</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in</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respect</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of</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an</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assessment</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year</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under</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this</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section,</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tax</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shall</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be</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chargeable</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at</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rate</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 xml:space="preserve">rates </w:t>
      </w:r>
      <w:r w:rsidRPr="00C04670">
        <w:rPr>
          <w:rFonts w:ascii="Calibri" w:eastAsia="Arial MT" w:hAnsi="Calibri" w:cs="Calibri"/>
          <w:kern w:val="0"/>
          <w:sz w:val="24"/>
          <w:szCs w:val="24"/>
          <w:lang w:val="en-US"/>
          <w14:ligatures w14:val="none"/>
        </w:rPr>
        <w:t>as applicable to such assessment year.</w:t>
      </w:r>
    </w:p>
    <w:p w14:paraId="11E802C8" w14:textId="77777777" w:rsidR="00C04670" w:rsidRPr="00C04670" w:rsidRDefault="00C04670" w:rsidP="00941064">
      <w:pPr>
        <w:widowControl w:val="0"/>
        <w:autoSpaceDE w:val="0"/>
        <w:autoSpaceDN w:val="0"/>
        <w:spacing w:before="146" w:after="0" w:line="254" w:lineRule="auto"/>
        <w:ind w:left="112" w:right="118"/>
        <w:jc w:val="both"/>
        <w:rPr>
          <w:rFonts w:ascii="Calibri" w:eastAsia="Arial MT" w:hAnsi="Calibri" w:cs="Calibri"/>
          <w:kern w:val="0"/>
          <w:sz w:val="24"/>
          <w:szCs w:val="24"/>
          <w:lang w:val="en-US"/>
          <w14:ligatures w14:val="none"/>
        </w:rPr>
      </w:pP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proposed</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new</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153B</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provides</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time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limit</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completion</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search</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assessments.</w:t>
      </w:r>
      <w:r w:rsidRPr="00C04670">
        <w:rPr>
          <w:rFonts w:ascii="Calibri" w:eastAsia="Arial MT" w:hAnsi="Calibri" w:cs="Calibri"/>
          <w:spacing w:val="3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It</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provides</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that</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Assessing Officer</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shall</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make</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order</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reassessment</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respect</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each</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year,</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falling</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within</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six</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4"/>
          <w:kern w:val="0"/>
          <w:sz w:val="24"/>
          <w:szCs w:val="24"/>
          <w:lang w:val="en-US"/>
          <w14:ligatures w14:val="none"/>
        </w:rPr>
        <w:t xml:space="preserve"> </w:t>
      </w:r>
      <w:r w:rsidRPr="00C04670">
        <w:rPr>
          <w:rFonts w:ascii="Calibri" w:eastAsia="Arial MT" w:hAnsi="Calibri" w:cs="Calibri"/>
          <w:kern w:val="0"/>
          <w:sz w:val="24"/>
          <w:szCs w:val="24"/>
          <w:lang w:val="en-US"/>
          <w14:ligatures w14:val="none"/>
        </w:rPr>
        <w:t xml:space="preserve">years </w:t>
      </w:r>
      <w:r w:rsidRPr="00C04670">
        <w:rPr>
          <w:rFonts w:ascii="Calibri" w:eastAsia="Arial MT" w:hAnsi="Calibri" w:cs="Calibri"/>
          <w:spacing w:val="-2"/>
          <w:kern w:val="0"/>
          <w:sz w:val="24"/>
          <w:szCs w:val="24"/>
          <w:lang w:val="en-US"/>
          <w14:ligatures w14:val="none"/>
        </w:rPr>
        <w:t>under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section</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153A</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within</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a</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period</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of</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two</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years</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from</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end</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of</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financial</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year</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in</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which</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last</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of</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proofErr w:type="spellStart"/>
      <w:r w:rsidRPr="00C04670">
        <w:rPr>
          <w:rFonts w:ascii="Calibri" w:eastAsia="Arial MT" w:hAnsi="Calibri" w:cs="Calibri"/>
          <w:spacing w:val="-2"/>
          <w:kern w:val="0"/>
          <w:sz w:val="24"/>
          <w:szCs w:val="24"/>
          <w:lang w:val="en-US"/>
          <w14:ligatures w14:val="none"/>
        </w:rPr>
        <w:t>authorisations</w:t>
      </w:r>
      <w:proofErr w:type="spellEnd"/>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for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search</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 xml:space="preserve">under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132</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requisition</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132A</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was</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executed.</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This</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also</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provides</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time</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limit</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completion</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 xml:space="preserve">assessment in respect of the assessment year relevant to the previous year in which the search is conducted under section 132 or requisition is </w:t>
      </w:r>
      <w:r w:rsidRPr="00C04670">
        <w:rPr>
          <w:rFonts w:ascii="Calibri" w:eastAsia="Arial MT" w:hAnsi="Calibri" w:cs="Calibri"/>
          <w:spacing w:val="-2"/>
          <w:kern w:val="0"/>
          <w:sz w:val="24"/>
          <w:szCs w:val="24"/>
          <w:lang w:val="en-US"/>
          <w14:ligatures w14:val="none"/>
        </w:rPr>
        <w:t>made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under</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section</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132A</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within</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a</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period</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of</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two</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years</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from</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end</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of</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financial</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year</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in</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which</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last</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of</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proofErr w:type="spellStart"/>
      <w:r w:rsidRPr="00C04670">
        <w:rPr>
          <w:rFonts w:ascii="Calibri" w:eastAsia="Arial MT" w:hAnsi="Calibri" w:cs="Calibri"/>
          <w:spacing w:val="-2"/>
          <w:kern w:val="0"/>
          <w:sz w:val="24"/>
          <w:szCs w:val="24"/>
          <w:lang w:val="en-US"/>
          <w14:ligatures w14:val="none"/>
        </w:rPr>
        <w:t>authorisations</w:t>
      </w:r>
      <w:proofErr w:type="spellEnd"/>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for</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search under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section</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132</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or</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for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requisition</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under</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section</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132A,</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as</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case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may</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be,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was</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executed.</w:t>
      </w:r>
      <w:r w:rsidRPr="00C04670">
        <w:rPr>
          <w:rFonts w:ascii="Calibri" w:eastAsia="Arial MT" w:hAnsi="Calibri" w:cs="Calibri"/>
          <w:spacing w:val="32"/>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It</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also</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provides</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that</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in</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computing</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the</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 xml:space="preserve">period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limitation</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completion</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reassessment,</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period</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during</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which</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proceeding</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stayed</w:t>
      </w:r>
      <w:r w:rsidRPr="00C04670">
        <w:rPr>
          <w:rFonts w:ascii="Calibri" w:eastAsia="Arial MT" w:hAnsi="Calibri" w:cs="Calibri"/>
          <w:spacing w:val="-9"/>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by</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 order</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injunction</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any</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court;</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period</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commencing</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from</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day</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on</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which</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Assessing</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Officer</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directs</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0"/>
          <w:kern w:val="0"/>
          <w:sz w:val="24"/>
          <w:szCs w:val="24"/>
          <w:lang w:val="en-US"/>
          <w14:ligatures w14:val="none"/>
        </w:rPr>
        <w:t xml:space="preserve"> </w:t>
      </w:r>
      <w:proofErr w:type="spellStart"/>
      <w:r w:rsidRPr="00C04670">
        <w:rPr>
          <w:rFonts w:ascii="Calibri" w:eastAsia="Arial MT" w:hAnsi="Calibri" w:cs="Calibri"/>
          <w:kern w:val="0"/>
          <w:sz w:val="24"/>
          <w:szCs w:val="24"/>
          <w:lang w:val="en-US"/>
          <w14:ligatures w14:val="none"/>
        </w:rPr>
        <w:t>assessee</w:t>
      </w:r>
      <w:proofErr w:type="spellEnd"/>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get</w:t>
      </w:r>
      <w:r w:rsidRPr="00C04670">
        <w:rPr>
          <w:rFonts w:ascii="Calibri" w:eastAsia="Arial MT" w:hAnsi="Calibri" w:cs="Calibri"/>
          <w:spacing w:val="-1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his accounts</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audited</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sub-section</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(2A)</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142</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ending</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on</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day</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on</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which</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3"/>
          <w:kern w:val="0"/>
          <w:sz w:val="24"/>
          <w:szCs w:val="24"/>
          <w:lang w:val="en-US"/>
          <w14:ligatures w14:val="none"/>
        </w:rPr>
        <w:t xml:space="preserve"> </w:t>
      </w:r>
      <w:proofErr w:type="spellStart"/>
      <w:r w:rsidRPr="00C04670">
        <w:rPr>
          <w:rFonts w:ascii="Calibri" w:eastAsia="Arial MT" w:hAnsi="Calibri" w:cs="Calibri"/>
          <w:kern w:val="0"/>
          <w:sz w:val="24"/>
          <w:szCs w:val="24"/>
          <w:lang w:val="en-US"/>
          <w14:ligatures w14:val="none"/>
        </w:rPr>
        <w:t>assessee</w:t>
      </w:r>
      <w:proofErr w:type="spellEnd"/>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required</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furnish</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report of</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audit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that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sub-section,</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time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taken</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reopening</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whole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any</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part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proceeding</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giving</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 xml:space="preserve">opportunity to the </w:t>
      </w:r>
      <w:proofErr w:type="spellStart"/>
      <w:r w:rsidRPr="00C04670">
        <w:rPr>
          <w:rFonts w:ascii="Calibri" w:eastAsia="Arial MT" w:hAnsi="Calibri" w:cs="Calibri"/>
          <w:kern w:val="0"/>
          <w:sz w:val="24"/>
          <w:szCs w:val="24"/>
          <w:lang w:val="en-US"/>
          <w14:ligatures w14:val="none"/>
        </w:rPr>
        <w:t>assessee</w:t>
      </w:r>
      <w:proofErr w:type="spellEnd"/>
      <w:r w:rsidRPr="00C04670">
        <w:rPr>
          <w:rFonts w:ascii="Calibri" w:eastAsia="Arial MT" w:hAnsi="Calibri" w:cs="Calibri"/>
          <w:kern w:val="0"/>
          <w:sz w:val="24"/>
          <w:szCs w:val="24"/>
          <w:lang w:val="en-US"/>
          <w14:ligatures w14:val="none"/>
        </w:rPr>
        <w:t xml:space="preserve"> of being reheard under the proviso to section 129, or in a case where an application made before the Settlement Commission</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245C</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rejected</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by</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it</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not</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allowed</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be</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proceeded</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with</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by</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it,</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period</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commencing</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on</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date</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on which</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application</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made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ending</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with</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date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on</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which</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order</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sub-section</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245D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received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by</w:t>
      </w:r>
      <w:r w:rsidRPr="00C04670">
        <w:rPr>
          <w:rFonts w:ascii="Calibri" w:eastAsia="Arial MT" w:hAnsi="Calibri" w:cs="Calibri"/>
          <w:spacing w:val="-8"/>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 Commissioner under sub-section (2) of that section, shall be excluded.</w:t>
      </w:r>
      <w:r w:rsidRPr="00C04670">
        <w:rPr>
          <w:rFonts w:ascii="Calibri" w:eastAsia="Arial MT" w:hAnsi="Calibri" w:cs="Calibri"/>
          <w:spacing w:val="40"/>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If, after the exclusion of the aforesaid period, the period of limitation</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available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Assessing</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Officer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for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making</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order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reassessment,</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case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maybe,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less</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than</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sixty days,</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remaining</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period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shall</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extended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sixty</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days</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period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limitation</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shall</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deemed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be</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extended</w:t>
      </w:r>
      <w:r w:rsidRPr="00C04670">
        <w:rPr>
          <w:rFonts w:ascii="Calibri" w:eastAsia="Arial MT" w:hAnsi="Calibri" w:cs="Calibri"/>
          <w:spacing w:val="-5"/>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accordingly.</w:t>
      </w:r>
    </w:p>
    <w:p w14:paraId="0CBF6024" w14:textId="77777777" w:rsidR="00C04670" w:rsidRPr="00C04670" w:rsidRDefault="00C04670" w:rsidP="00941064">
      <w:pPr>
        <w:widowControl w:val="0"/>
        <w:autoSpaceDE w:val="0"/>
        <w:autoSpaceDN w:val="0"/>
        <w:spacing w:before="156" w:after="0" w:line="254" w:lineRule="auto"/>
        <w:ind w:left="113" w:right="118"/>
        <w:jc w:val="both"/>
        <w:rPr>
          <w:rFonts w:ascii="Calibri" w:eastAsia="Arial MT" w:hAnsi="Calibri" w:cs="Calibri"/>
          <w:kern w:val="0"/>
          <w:sz w:val="24"/>
          <w:szCs w:val="24"/>
          <w:lang w:val="en-US"/>
          <w14:ligatures w14:val="none"/>
        </w:rPr>
      </w:pP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proposed</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new</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153C</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provides</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that</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where</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Assessing</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Officer</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is</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satisfied</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that</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any</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money,</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bullion,</w:t>
      </w:r>
      <w:r w:rsidRPr="00C04670">
        <w:rPr>
          <w:rFonts w:ascii="Calibri" w:eastAsia="Arial MT" w:hAnsi="Calibri" w:cs="Calibri"/>
          <w:spacing w:val="-7"/>
          <w:kern w:val="0"/>
          <w:sz w:val="24"/>
          <w:szCs w:val="24"/>
          <w:lang w:val="en-US"/>
          <w14:ligatures w14:val="none"/>
        </w:rPr>
        <w:t xml:space="preserve"> </w:t>
      </w:r>
      <w:proofErr w:type="spellStart"/>
      <w:r w:rsidRPr="00C04670">
        <w:rPr>
          <w:rFonts w:ascii="Calibri" w:eastAsia="Arial MT" w:hAnsi="Calibri" w:cs="Calibri"/>
          <w:kern w:val="0"/>
          <w:sz w:val="24"/>
          <w:szCs w:val="24"/>
          <w:lang w:val="en-US"/>
          <w14:ligatures w14:val="none"/>
        </w:rPr>
        <w:t>jewellery</w:t>
      </w:r>
      <w:proofErr w:type="spellEnd"/>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7"/>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other valuable</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article</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thing</w:t>
      </w:r>
      <w:r w:rsidRPr="00C04670">
        <w:rPr>
          <w:rFonts w:ascii="Calibri" w:eastAsia="Arial MT" w:hAnsi="Calibri" w:cs="Calibri"/>
          <w:spacing w:val="-1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books</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account</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lastRenderedPageBreak/>
        <w:t>documents</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seized</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requisitioned</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belong</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belongs</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person</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other</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than</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3"/>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person referred to in section 153A, then the books of account, or documents or assets seized or requisitioned shall be handed over to</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 Assessing</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Officer</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having</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jurisdiction</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over</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other</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person</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that</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Assessing</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Officer</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shall</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proceed</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against</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other</w:t>
      </w:r>
      <w:r w:rsidRPr="00C04670">
        <w:rPr>
          <w:rFonts w:ascii="Calibri" w:eastAsia="Arial MT" w:hAnsi="Calibri" w:cs="Calibri"/>
          <w:spacing w:val="-6"/>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person</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 issue</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other</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person</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notice</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reassess</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income</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such</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other</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person</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accordance</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with</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provisions</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15"/>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18"/>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153A.</w:t>
      </w:r>
    </w:p>
    <w:p w14:paraId="24D8025F" w14:textId="77777777" w:rsidR="00C04670" w:rsidRPr="00C04670" w:rsidRDefault="00C04670" w:rsidP="00941064">
      <w:pPr>
        <w:widowControl w:val="0"/>
        <w:autoSpaceDE w:val="0"/>
        <w:autoSpaceDN w:val="0"/>
        <w:spacing w:before="147" w:after="0" w:line="256" w:lineRule="auto"/>
        <w:ind w:left="113" w:right="120"/>
        <w:jc w:val="both"/>
        <w:rPr>
          <w:rFonts w:ascii="Calibri" w:eastAsia="Arial MT" w:hAnsi="Calibri" w:cs="Calibri"/>
          <w:kern w:val="0"/>
          <w:sz w:val="24"/>
          <w:szCs w:val="24"/>
          <w:lang w:val="en-US"/>
          <w14:ligatures w14:val="none"/>
        </w:rPr>
      </w:pPr>
      <w:r w:rsidRPr="00C04670">
        <w:rPr>
          <w:rFonts w:ascii="Calibri" w:eastAsia="Arial MT" w:hAnsi="Calibri" w:cs="Calibri"/>
          <w:kern w:val="0"/>
          <w:sz w:val="24"/>
          <w:szCs w:val="24"/>
          <w:lang w:val="en-US"/>
          <w14:ligatures w14:val="none"/>
        </w:rPr>
        <w:t>An</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appeal</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against</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order</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assessment</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or</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reassessment</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under</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153A</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shall</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lie</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with</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the</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Commissioner</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of</w:t>
      </w:r>
      <w:r w:rsidRPr="00C04670">
        <w:rPr>
          <w:rFonts w:ascii="Calibri" w:eastAsia="Arial MT" w:hAnsi="Calibri" w:cs="Calibri"/>
          <w:spacing w:val="-2"/>
          <w:kern w:val="0"/>
          <w:sz w:val="24"/>
          <w:szCs w:val="24"/>
          <w:lang w:val="en-US"/>
          <w14:ligatures w14:val="none"/>
        </w:rPr>
        <w:t xml:space="preserve"> </w:t>
      </w:r>
      <w:r w:rsidRPr="00C04670">
        <w:rPr>
          <w:rFonts w:ascii="Calibri" w:eastAsia="Arial MT" w:hAnsi="Calibri" w:cs="Calibri"/>
          <w:kern w:val="0"/>
          <w:sz w:val="24"/>
          <w:szCs w:val="24"/>
          <w:lang w:val="en-US"/>
          <w14:ligatures w14:val="none"/>
        </w:rPr>
        <w:t xml:space="preserve">Income-tax </w:t>
      </w:r>
      <w:r w:rsidRPr="00C04670">
        <w:rPr>
          <w:rFonts w:ascii="Calibri" w:eastAsia="Arial MT" w:hAnsi="Calibri" w:cs="Calibri"/>
          <w:spacing w:val="-2"/>
          <w:kern w:val="0"/>
          <w:sz w:val="24"/>
          <w:szCs w:val="24"/>
          <w:lang w:val="en-US"/>
          <w14:ligatures w14:val="none"/>
        </w:rPr>
        <w:t>(Appeals).</w:t>
      </w:r>
    </w:p>
    <w:p w14:paraId="0DDFC052" w14:textId="77777777" w:rsidR="00C04670" w:rsidRPr="00C04670" w:rsidRDefault="00C04670" w:rsidP="00941064">
      <w:pPr>
        <w:widowControl w:val="0"/>
        <w:autoSpaceDE w:val="0"/>
        <w:autoSpaceDN w:val="0"/>
        <w:spacing w:before="140" w:after="0" w:line="256" w:lineRule="auto"/>
        <w:ind w:left="113" w:right="122"/>
        <w:rPr>
          <w:rFonts w:ascii="Calibri" w:eastAsia="Arial MT" w:hAnsi="Calibri" w:cs="Calibri"/>
          <w:kern w:val="0"/>
          <w:sz w:val="24"/>
          <w:szCs w:val="24"/>
          <w:lang w:val="en-US"/>
          <w14:ligatures w14:val="none"/>
        </w:rPr>
      </w:pPr>
      <w:r w:rsidRPr="00C04670">
        <w:rPr>
          <w:rFonts w:ascii="Calibri" w:eastAsia="Arial MT" w:hAnsi="Calibri" w:cs="Calibri"/>
          <w:kern w:val="0"/>
          <w:sz w:val="24"/>
          <w:szCs w:val="24"/>
          <w:lang w:val="en-US"/>
          <w14:ligatures w14:val="none"/>
        </w:rPr>
        <w:t>Consequential</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amendments</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are</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also</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proposed</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in</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sections</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132,</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132B,</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140A,</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234A,</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234B,</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246A</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and</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276CC</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to</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give</w:t>
      </w:r>
      <w:r w:rsidRPr="00C04670">
        <w:rPr>
          <w:rFonts w:ascii="Calibri" w:eastAsia="Arial MT" w:hAnsi="Calibri" w:cs="Calibri"/>
          <w:spacing w:val="-1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reference to section 153A in these sections.</w:t>
      </w:r>
    </w:p>
    <w:p w14:paraId="2AD7B07D" w14:textId="77777777" w:rsidR="005E35B4" w:rsidRPr="005E35B4" w:rsidRDefault="00C04670" w:rsidP="00941064">
      <w:pPr>
        <w:widowControl w:val="0"/>
        <w:tabs>
          <w:tab w:val="left" w:pos="6989"/>
        </w:tabs>
        <w:autoSpaceDE w:val="0"/>
        <w:autoSpaceDN w:val="0"/>
        <w:spacing w:before="143" w:after="0" w:line="240" w:lineRule="auto"/>
        <w:rPr>
          <w:rFonts w:ascii="Calibri" w:eastAsia="Arial MT" w:hAnsi="Calibri" w:cs="Calibri"/>
          <w:spacing w:val="-2"/>
          <w:kern w:val="0"/>
          <w:sz w:val="24"/>
          <w:szCs w:val="24"/>
          <w:lang w:val="en-US"/>
          <w14:ligatures w14:val="none"/>
        </w:rPr>
      </w:pPr>
      <w:r w:rsidRPr="00C04670">
        <w:rPr>
          <w:rFonts w:ascii="Calibri" w:eastAsia="Arial MT" w:hAnsi="Calibri" w:cs="Calibri"/>
          <w:kern w:val="0"/>
          <w:sz w:val="24"/>
          <w:szCs w:val="24"/>
          <w:lang w:val="en-US"/>
          <w14:ligatures w14:val="none"/>
        </w:rPr>
        <w:t>These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amendments</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will</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take</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effect</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from</w:t>
      </w:r>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kern w:val="0"/>
          <w:sz w:val="24"/>
          <w:szCs w:val="24"/>
          <w:lang w:val="en-US"/>
          <w14:ligatures w14:val="none"/>
        </w:rPr>
        <w:t>1</w:t>
      </w:r>
      <w:r w:rsidRPr="00C04670">
        <w:rPr>
          <w:rFonts w:ascii="Calibri" w:eastAsia="Arial MT" w:hAnsi="Calibri" w:cs="Calibri"/>
          <w:kern w:val="0"/>
          <w:sz w:val="24"/>
          <w:szCs w:val="24"/>
          <w:vertAlign w:val="superscript"/>
          <w:lang w:val="en-US"/>
          <w14:ligatures w14:val="none"/>
        </w:rPr>
        <w:t>st</w:t>
      </w:r>
      <w:r w:rsidRPr="00C04670">
        <w:rPr>
          <w:rFonts w:ascii="Calibri" w:eastAsia="Arial MT" w:hAnsi="Calibri" w:cs="Calibri"/>
          <w:spacing w:val="1"/>
          <w:kern w:val="0"/>
          <w:sz w:val="24"/>
          <w:szCs w:val="24"/>
          <w:lang w:val="en-US"/>
          <w14:ligatures w14:val="none"/>
        </w:rPr>
        <w:t xml:space="preserve"> </w:t>
      </w:r>
      <w:proofErr w:type="gramStart"/>
      <w:r w:rsidRPr="00C04670">
        <w:rPr>
          <w:rFonts w:ascii="Calibri" w:eastAsia="Arial MT" w:hAnsi="Calibri" w:cs="Calibri"/>
          <w:kern w:val="0"/>
          <w:sz w:val="24"/>
          <w:szCs w:val="24"/>
          <w:lang w:val="en-US"/>
          <w14:ligatures w14:val="none"/>
        </w:rPr>
        <w:t>June,</w:t>
      </w:r>
      <w:proofErr w:type="gramEnd"/>
      <w:r w:rsidRPr="00C04670">
        <w:rPr>
          <w:rFonts w:ascii="Calibri" w:eastAsia="Arial MT" w:hAnsi="Calibri" w:cs="Calibri"/>
          <w:spacing w:val="1"/>
          <w:kern w:val="0"/>
          <w:sz w:val="24"/>
          <w:szCs w:val="24"/>
          <w:lang w:val="en-US"/>
          <w14:ligatures w14:val="none"/>
        </w:rPr>
        <w:t xml:space="preserve"> </w:t>
      </w:r>
      <w:r w:rsidRPr="00C04670">
        <w:rPr>
          <w:rFonts w:ascii="Calibri" w:eastAsia="Arial MT" w:hAnsi="Calibri" w:cs="Calibri"/>
          <w:spacing w:val="-2"/>
          <w:kern w:val="0"/>
          <w:sz w:val="24"/>
          <w:szCs w:val="24"/>
          <w:lang w:val="en-US"/>
          <w14:ligatures w14:val="none"/>
        </w:rPr>
        <w:t>2003.</w:t>
      </w:r>
    </w:p>
    <w:p w14:paraId="5BE1BA0B" w14:textId="2F9A754A" w:rsidR="00C04670" w:rsidRPr="00C04670" w:rsidRDefault="00C04670" w:rsidP="00941064">
      <w:pPr>
        <w:widowControl w:val="0"/>
        <w:tabs>
          <w:tab w:val="left" w:pos="6989"/>
        </w:tabs>
        <w:autoSpaceDE w:val="0"/>
        <w:autoSpaceDN w:val="0"/>
        <w:spacing w:before="143" w:after="0" w:line="240" w:lineRule="auto"/>
        <w:rPr>
          <w:rFonts w:ascii="Calibri" w:eastAsia="Arial MT" w:hAnsi="Calibri" w:cs="Calibri"/>
          <w:i/>
          <w:kern w:val="0"/>
          <w:sz w:val="24"/>
          <w:szCs w:val="24"/>
          <w:lang w:val="en-US"/>
          <w14:ligatures w14:val="none"/>
        </w:rPr>
      </w:pPr>
      <w:r w:rsidRPr="00C04670">
        <w:rPr>
          <w:rFonts w:ascii="Calibri" w:eastAsia="Arial MT" w:hAnsi="Calibri" w:cs="Calibri"/>
          <w:i/>
          <w:kern w:val="0"/>
          <w:sz w:val="24"/>
          <w:szCs w:val="24"/>
          <w:lang w:val="en-US"/>
          <w14:ligatures w14:val="none"/>
        </w:rPr>
        <w:t>[Clauses</w:t>
      </w:r>
      <w:r w:rsidRPr="00C04670">
        <w:rPr>
          <w:rFonts w:ascii="Calibri" w:eastAsia="Arial MT" w:hAnsi="Calibri" w:cs="Calibri"/>
          <w:i/>
          <w:spacing w:val="-3"/>
          <w:kern w:val="0"/>
          <w:sz w:val="24"/>
          <w:szCs w:val="24"/>
          <w:lang w:val="en-US"/>
          <w14:ligatures w14:val="none"/>
        </w:rPr>
        <w:t xml:space="preserve"> </w:t>
      </w:r>
      <w:r w:rsidRPr="00C04670">
        <w:rPr>
          <w:rFonts w:ascii="Calibri" w:eastAsia="Arial MT" w:hAnsi="Calibri" w:cs="Calibri"/>
          <w:i/>
          <w:kern w:val="0"/>
          <w:sz w:val="24"/>
          <w:szCs w:val="24"/>
          <w:lang w:val="en-US"/>
          <w14:ligatures w14:val="none"/>
        </w:rPr>
        <w:t>53,</w:t>
      </w:r>
      <w:r w:rsidRPr="00C04670">
        <w:rPr>
          <w:rFonts w:ascii="Calibri" w:eastAsia="Arial MT" w:hAnsi="Calibri" w:cs="Calibri"/>
          <w:i/>
          <w:spacing w:val="-1"/>
          <w:kern w:val="0"/>
          <w:sz w:val="24"/>
          <w:szCs w:val="24"/>
          <w:lang w:val="en-US"/>
          <w14:ligatures w14:val="none"/>
        </w:rPr>
        <w:t xml:space="preserve"> </w:t>
      </w:r>
      <w:r w:rsidRPr="00C04670">
        <w:rPr>
          <w:rFonts w:ascii="Calibri" w:eastAsia="Arial MT" w:hAnsi="Calibri" w:cs="Calibri"/>
          <w:i/>
          <w:kern w:val="0"/>
          <w:sz w:val="24"/>
          <w:szCs w:val="24"/>
          <w:lang w:val="en-US"/>
          <w14:ligatures w14:val="none"/>
        </w:rPr>
        <w:t>54,</w:t>
      </w:r>
      <w:r w:rsidRPr="00C04670">
        <w:rPr>
          <w:rFonts w:ascii="Calibri" w:eastAsia="Arial MT" w:hAnsi="Calibri" w:cs="Calibri"/>
          <w:i/>
          <w:spacing w:val="-1"/>
          <w:kern w:val="0"/>
          <w:sz w:val="24"/>
          <w:szCs w:val="24"/>
          <w:lang w:val="en-US"/>
          <w14:ligatures w14:val="none"/>
        </w:rPr>
        <w:t xml:space="preserve"> </w:t>
      </w:r>
      <w:r w:rsidRPr="00C04670">
        <w:rPr>
          <w:rFonts w:ascii="Calibri" w:eastAsia="Arial MT" w:hAnsi="Calibri" w:cs="Calibri"/>
          <w:i/>
          <w:kern w:val="0"/>
          <w:sz w:val="24"/>
          <w:szCs w:val="24"/>
          <w:lang w:val="en-US"/>
          <w14:ligatures w14:val="none"/>
        </w:rPr>
        <w:t>57,</w:t>
      </w:r>
      <w:r w:rsidRPr="00C04670">
        <w:rPr>
          <w:rFonts w:ascii="Calibri" w:eastAsia="Arial MT" w:hAnsi="Calibri" w:cs="Calibri"/>
          <w:i/>
          <w:spacing w:val="48"/>
          <w:kern w:val="0"/>
          <w:sz w:val="24"/>
          <w:szCs w:val="24"/>
          <w:lang w:val="en-US"/>
          <w14:ligatures w14:val="none"/>
        </w:rPr>
        <w:t xml:space="preserve"> </w:t>
      </w:r>
      <w:r w:rsidRPr="00C04670">
        <w:rPr>
          <w:rFonts w:ascii="Calibri" w:eastAsia="Arial MT" w:hAnsi="Calibri" w:cs="Calibri"/>
          <w:i/>
          <w:kern w:val="0"/>
          <w:sz w:val="24"/>
          <w:szCs w:val="24"/>
          <w:lang w:val="en-US"/>
          <w14:ligatures w14:val="none"/>
        </w:rPr>
        <w:t>59,</w:t>
      </w:r>
      <w:r w:rsidRPr="00C04670">
        <w:rPr>
          <w:rFonts w:ascii="Calibri" w:eastAsia="Arial MT" w:hAnsi="Calibri" w:cs="Calibri"/>
          <w:i/>
          <w:spacing w:val="-1"/>
          <w:kern w:val="0"/>
          <w:sz w:val="24"/>
          <w:szCs w:val="24"/>
          <w:lang w:val="en-US"/>
          <w14:ligatures w14:val="none"/>
        </w:rPr>
        <w:t xml:space="preserve"> </w:t>
      </w:r>
      <w:r w:rsidRPr="00C04670">
        <w:rPr>
          <w:rFonts w:ascii="Calibri" w:eastAsia="Arial MT" w:hAnsi="Calibri" w:cs="Calibri"/>
          <w:i/>
          <w:kern w:val="0"/>
          <w:sz w:val="24"/>
          <w:szCs w:val="24"/>
          <w:lang w:val="en-US"/>
          <w14:ligatures w14:val="none"/>
        </w:rPr>
        <w:t>61,</w:t>
      </w:r>
      <w:r w:rsidRPr="00C04670">
        <w:rPr>
          <w:rFonts w:ascii="Calibri" w:eastAsia="Arial MT" w:hAnsi="Calibri" w:cs="Calibri"/>
          <w:i/>
          <w:spacing w:val="-1"/>
          <w:kern w:val="0"/>
          <w:sz w:val="24"/>
          <w:szCs w:val="24"/>
          <w:lang w:val="en-US"/>
          <w14:ligatures w14:val="none"/>
        </w:rPr>
        <w:t xml:space="preserve"> </w:t>
      </w:r>
      <w:r w:rsidRPr="00C04670">
        <w:rPr>
          <w:rFonts w:ascii="Calibri" w:eastAsia="Arial MT" w:hAnsi="Calibri" w:cs="Calibri"/>
          <w:i/>
          <w:kern w:val="0"/>
          <w:sz w:val="24"/>
          <w:szCs w:val="24"/>
          <w:lang w:val="en-US"/>
          <w14:ligatures w14:val="none"/>
        </w:rPr>
        <w:t>82,</w:t>
      </w:r>
      <w:r w:rsidRPr="00C04670">
        <w:rPr>
          <w:rFonts w:ascii="Calibri" w:eastAsia="Arial MT" w:hAnsi="Calibri" w:cs="Calibri"/>
          <w:i/>
          <w:spacing w:val="-1"/>
          <w:kern w:val="0"/>
          <w:sz w:val="24"/>
          <w:szCs w:val="24"/>
          <w:lang w:val="en-US"/>
          <w14:ligatures w14:val="none"/>
        </w:rPr>
        <w:t xml:space="preserve"> </w:t>
      </w:r>
      <w:r w:rsidRPr="00C04670">
        <w:rPr>
          <w:rFonts w:ascii="Calibri" w:eastAsia="Arial MT" w:hAnsi="Calibri" w:cs="Calibri"/>
          <w:i/>
          <w:kern w:val="0"/>
          <w:sz w:val="24"/>
          <w:szCs w:val="24"/>
          <w:lang w:val="en-US"/>
          <w14:ligatures w14:val="none"/>
        </w:rPr>
        <w:t>83,</w:t>
      </w:r>
      <w:r w:rsidRPr="00C04670">
        <w:rPr>
          <w:rFonts w:ascii="Calibri" w:eastAsia="Arial MT" w:hAnsi="Calibri" w:cs="Calibri"/>
          <w:i/>
          <w:spacing w:val="-1"/>
          <w:kern w:val="0"/>
          <w:sz w:val="24"/>
          <w:szCs w:val="24"/>
          <w:lang w:val="en-US"/>
          <w14:ligatures w14:val="none"/>
        </w:rPr>
        <w:t xml:space="preserve"> </w:t>
      </w:r>
      <w:r w:rsidRPr="00C04670">
        <w:rPr>
          <w:rFonts w:ascii="Calibri" w:eastAsia="Arial MT" w:hAnsi="Calibri" w:cs="Calibri"/>
          <w:i/>
          <w:kern w:val="0"/>
          <w:sz w:val="24"/>
          <w:szCs w:val="24"/>
          <w:lang w:val="en-US"/>
          <w14:ligatures w14:val="none"/>
        </w:rPr>
        <w:t>86</w:t>
      </w:r>
      <w:r w:rsidRPr="00C04670">
        <w:rPr>
          <w:rFonts w:ascii="Calibri" w:eastAsia="Arial MT" w:hAnsi="Calibri" w:cs="Calibri"/>
          <w:i/>
          <w:spacing w:val="-1"/>
          <w:kern w:val="0"/>
          <w:sz w:val="24"/>
          <w:szCs w:val="24"/>
          <w:lang w:val="en-US"/>
          <w14:ligatures w14:val="none"/>
        </w:rPr>
        <w:t xml:space="preserve"> </w:t>
      </w:r>
      <w:r w:rsidRPr="00C04670">
        <w:rPr>
          <w:rFonts w:ascii="Calibri" w:eastAsia="Arial MT" w:hAnsi="Calibri" w:cs="Calibri"/>
          <w:i/>
          <w:kern w:val="0"/>
          <w:sz w:val="24"/>
          <w:szCs w:val="24"/>
          <w:lang w:val="en-US"/>
          <w14:ligatures w14:val="none"/>
        </w:rPr>
        <w:t>&amp;</w:t>
      </w:r>
      <w:r w:rsidRPr="00C04670">
        <w:rPr>
          <w:rFonts w:ascii="Calibri" w:eastAsia="Arial MT" w:hAnsi="Calibri" w:cs="Calibri"/>
          <w:i/>
          <w:spacing w:val="-1"/>
          <w:kern w:val="0"/>
          <w:sz w:val="24"/>
          <w:szCs w:val="24"/>
          <w:lang w:val="en-US"/>
          <w14:ligatures w14:val="none"/>
        </w:rPr>
        <w:t xml:space="preserve"> </w:t>
      </w:r>
      <w:r w:rsidRPr="00C04670">
        <w:rPr>
          <w:rFonts w:ascii="Calibri" w:eastAsia="Arial MT" w:hAnsi="Calibri" w:cs="Calibri"/>
          <w:i/>
          <w:spacing w:val="-5"/>
          <w:kern w:val="0"/>
          <w:sz w:val="24"/>
          <w:szCs w:val="24"/>
          <w:lang w:val="en-US"/>
          <w14:ligatures w14:val="none"/>
        </w:rPr>
        <w:t>90]</w:t>
      </w:r>
    </w:p>
    <w:p w14:paraId="7DAB10EF" w14:textId="77777777" w:rsidR="00C04670" w:rsidRPr="00C04670" w:rsidRDefault="00C04670" w:rsidP="00C04670">
      <w:pPr>
        <w:widowControl w:val="0"/>
        <w:autoSpaceDE w:val="0"/>
        <w:autoSpaceDN w:val="0"/>
        <w:spacing w:after="0" w:line="240" w:lineRule="auto"/>
        <w:rPr>
          <w:rFonts w:ascii="Arial MT" w:eastAsia="Arial MT" w:hAnsi="Arial MT" w:cs="Arial MT"/>
          <w:kern w:val="0"/>
          <w:lang w:val="en-US"/>
          <w14:ligatures w14:val="none"/>
        </w:rPr>
      </w:pPr>
    </w:p>
    <w:p w14:paraId="48659834" w14:textId="77777777" w:rsidR="00F231D7" w:rsidRDefault="00F231D7" w:rsidP="001907C5">
      <w:pPr>
        <w:autoSpaceDE w:val="0"/>
        <w:autoSpaceDN w:val="0"/>
        <w:adjustRightInd w:val="0"/>
        <w:spacing w:after="0" w:line="240" w:lineRule="auto"/>
        <w:jc w:val="both"/>
        <w:rPr>
          <w:rFonts w:ascii="Calibri" w:hAnsi="Calibri" w:cs="Calibri"/>
          <w:b/>
          <w:bCs/>
          <w:kern w:val="0"/>
          <w:sz w:val="32"/>
          <w:szCs w:val="32"/>
        </w:rPr>
      </w:pPr>
    </w:p>
    <w:p w14:paraId="4341C080" w14:textId="77777777" w:rsidR="00F231D7" w:rsidRDefault="00F231D7" w:rsidP="001907C5">
      <w:pPr>
        <w:autoSpaceDE w:val="0"/>
        <w:autoSpaceDN w:val="0"/>
        <w:adjustRightInd w:val="0"/>
        <w:spacing w:after="0" w:line="240" w:lineRule="auto"/>
        <w:jc w:val="both"/>
        <w:rPr>
          <w:rFonts w:ascii="Calibri" w:hAnsi="Calibri" w:cs="Calibri"/>
          <w:b/>
          <w:bCs/>
          <w:kern w:val="0"/>
          <w:sz w:val="32"/>
          <w:szCs w:val="32"/>
        </w:rPr>
      </w:pPr>
    </w:p>
    <w:p w14:paraId="52ADE7DC" w14:textId="77777777" w:rsidR="00F231D7" w:rsidRDefault="00F231D7" w:rsidP="001907C5">
      <w:pPr>
        <w:autoSpaceDE w:val="0"/>
        <w:autoSpaceDN w:val="0"/>
        <w:adjustRightInd w:val="0"/>
        <w:spacing w:after="0" w:line="240" w:lineRule="auto"/>
        <w:jc w:val="both"/>
        <w:rPr>
          <w:rFonts w:ascii="Calibri" w:hAnsi="Calibri" w:cs="Calibri"/>
          <w:b/>
          <w:bCs/>
          <w:kern w:val="0"/>
          <w:sz w:val="32"/>
          <w:szCs w:val="32"/>
        </w:rPr>
      </w:pPr>
    </w:p>
    <w:p w14:paraId="3DC4495C" w14:textId="77777777" w:rsidR="00F231D7" w:rsidRDefault="00F231D7" w:rsidP="00F231D7">
      <w:pPr>
        <w:autoSpaceDE w:val="0"/>
        <w:autoSpaceDN w:val="0"/>
        <w:adjustRightInd w:val="0"/>
        <w:spacing w:after="0" w:line="240" w:lineRule="auto"/>
        <w:jc w:val="both"/>
        <w:rPr>
          <w:rFonts w:ascii="Arial" w:hAnsi="Arial" w:cs="Arial"/>
          <w:b/>
          <w:bCs/>
          <w:kern w:val="0"/>
          <w:sz w:val="18"/>
          <w:szCs w:val="18"/>
        </w:rPr>
      </w:pPr>
      <w:r>
        <w:rPr>
          <w:rFonts w:ascii="Arial" w:hAnsi="Arial" w:cs="Arial"/>
          <w:b/>
          <w:bCs/>
          <w:kern w:val="0"/>
          <w:sz w:val="18"/>
          <w:szCs w:val="18"/>
        </w:rPr>
        <w:t>********************************************************************************************************************************</w:t>
      </w:r>
    </w:p>
    <w:p w14:paraId="70268849" w14:textId="77777777" w:rsidR="00F231D7" w:rsidRPr="00915852" w:rsidRDefault="00F231D7" w:rsidP="001907C5">
      <w:pPr>
        <w:autoSpaceDE w:val="0"/>
        <w:autoSpaceDN w:val="0"/>
        <w:adjustRightInd w:val="0"/>
        <w:spacing w:after="0" w:line="240" w:lineRule="auto"/>
        <w:jc w:val="both"/>
        <w:rPr>
          <w:rFonts w:ascii="Calibri" w:hAnsi="Calibri" w:cs="Calibri"/>
          <w:b/>
          <w:bCs/>
          <w:kern w:val="0"/>
          <w:sz w:val="32"/>
          <w:szCs w:val="32"/>
        </w:rPr>
      </w:pPr>
    </w:p>
    <w:p w14:paraId="739CFF4C" w14:textId="78F125A5" w:rsidR="00C97830" w:rsidRPr="00915852" w:rsidRDefault="00C97830" w:rsidP="001907C5">
      <w:pPr>
        <w:autoSpaceDE w:val="0"/>
        <w:autoSpaceDN w:val="0"/>
        <w:adjustRightInd w:val="0"/>
        <w:spacing w:after="0" w:line="240" w:lineRule="auto"/>
        <w:jc w:val="both"/>
        <w:rPr>
          <w:rFonts w:ascii="Calibri" w:hAnsi="Calibri" w:cs="Calibri"/>
          <w:b/>
          <w:bCs/>
          <w:kern w:val="0"/>
          <w:sz w:val="32"/>
          <w:szCs w:val="32"/>
          <w:u w:val="single"/>
        </w:rPr>
      </w:pPr>
      <w:r w:rsidRPr="00915852">
        <w:rPr>
          <w:rFonts w:ascii="Calibri" w:hAnsi="Calibri" w:cs="Calibri"/>
          <w:b/>
          <w:bCs/>
          <w:kern w:val="0"/>
          <w:sz w:val="32"/>
          <w:szCs w:val="32"/>
          <w:u w:val="single"/>
        </w:rPr>
        <w:t>Explanatory memorandum for Finance Bill 20</w:t>
      </w:r>
      <w:r w:rsidR="00611D49" w:rsidRPr="00915852">
        <w:rPr>
          <w:rFonts w:ascii="Calibri" w:hAnsi="Calibri" w:cs="Calibri"/>
          <w:b/>
          <w:bCs/>
          <w:kern w:val="0"/>
          <w:sz w:val="32"/>
          <w:szCs w:val="32"/>
          <w:u w:val="single"/>
        </w:rPr>
        <w:t>2</w:t>
      </w:r>
      <w:r w:rsidRPr="00915852">
        <w:rPr>
          <w:rFonts w:ascii="Calibri" w:hAnsi="Calibri" w:cs="Calibri"/>
          <w:b/>
          <w:bCs/>
          <w:kern w:val="0"/>
          <w:sz w:val="32"/>
          <w:szCs w:val="32"/>
          <w:u w:val="single"/>
        </w:rPr>
        <w:t>1</w:t>
      </w:r>
    </w:p>
    <w:p w14:paraId="5AF85D75" w14:textId="5E205D06" w:rsidR="001907C5" w:rsidRDefault="00C97830" w:rsidP="00031E53">
      <w:pPr>
        <w:autoSpaceDE w:val="0"/>
        <w:autoSpaceDN w:val="0"/>
        <w:adjustRightInd w:val="0"/>
        <w:spacing w:after="0" w:line="240" w:lineRule="auto"/>
        <w:jc w:val="both"/>
        <w:rPr>
          <w:rFonts w:ascii="Calibri" w:hAnsi="Calibri" w:cs="Calibri"/>
          <w:kern w:val="0"/>
        </w:rPr>
      </w:pPr>
      <w:r w:rsidRPr="00C97830">
        <w:rPr>
          <w:rFonts w:ascii="Calibri" w:hAnsi="Calibri" w:cs="Calibri"/>
          <w:kern w:val="0"/>
        </w:rPr>
        <w:t>In cases where search is initiated u/s 132 of the Act or books of account, other</w:t>
      </w:r>
      <w:r w:rsidR="00031E53">
        <w:rPr>
          <w:rFonts w:ascii="Calibri" w:hAnsi="Calibri" w:cs="Calibri"/>
          <w:kern w:val="0"/>
        </w:rPr>
        <w:t xml:space="preserve"> </w:t>
      </w:r>
      <w:r w:rsidRPr="00C97830">
        <w:rPr>
          <w:rFonts w:ascii="Calibri" w:hAnsi="Calibri" w:cs="Calibri"/>
          <w:kern w:val="0"/>
        </w:rPr>
        <w:t>documents or any assets are requisitioned under section 132A of the Act,</w:t>
      </w:r>
      <w:r w:rsidR="00031E53">
        <w:rPr>
          <w:rFonts w:ascii="Calibri" w:hAnsi="Calibri" w:cs="Calibri"/>
          <w:kern w:val="0"/>
        </w:rPr>
        <w:t xml:space="preserve"> </w:t>
      </w:r>
      <w:r w:rsidRPr="00C97830">
        <w:rPr>
          <w:rFonts w:ascii="Calibri" w:hAnsi="Calibri" w:cs="Calibri"/>
          <w:kern w:val="0"/>
        </w:rPr>
        <w:t xml:space="preserve">assessment is made in the case of the </w:t>
      </w:r>
      <w:proofErr w:type="spellStart"/>
      <w:r w:rsidRPr="00C97830">
        <w:rPr>
          <w:rFonts w:ascii="Calibri" w:hAnsi="Calibri" w:cs="Calibri"/>
          <w:kern w:val="0"/>
        </w:rPr>
        <w:t>assessee</w:t>
      </w:r>
      <w:proofErr w:type="spellEnd"/>
      <w:r w:rsidRPr="00C97830">
        <w:rPr>
          <w:rFonts w:ascii="Calibri" w:hAnsi="Calibri" w:cs="Calibri"/>
          <w:kern w:val="0"/>
        </w:rPr>
        <w:t>, or any other person, in accordance</w:t>
      </w:r>
      <w:r w:rsidR="00031E53">
        <w:rPr>
          <w:rFonts w:ascii="Calibri" w:hAnsi="Calibri" w:cs="Calibri"/>
          <w:kern w:val="0"/>
        </w:rPr>
        <w:t xml:space="preserve"> </w:t>
      </w:r>
      <w:r w:rsidRPr="00C97830">
        <w:rPr>
          <w:rFonts w:ascii="Calibri" w:hAnsi="Calibri" w:cs="Calibri"/>
          <w:kern w:val="0"/>
        </w:rPr>
        <w:t>with the special provisions of sections 153A, 153B, 153C and 153D, of the Act that</w:t>
      </w:r>
      <w:r w:rsidR="00031E53">
        <w:rPr>
          <w:rFonts w:ascii="Calibri" w:hAnsi="Calibri" w:cs="Calibri"/>
          <w:kern w:val="0"/>
        </w:rPr>
        <w:t xml:space="preserve"> </w:t>
      </w:r>
      <w:r w:rsidRPr="00C97830">
        <w:rPr>
          <w:rFonts w:ascii="Calibri" w:hAnsi="Calibri" w:cs="Calibri"/>
          <w:kern w:val="0"/>
        </w:rPr>
        <w:t>deal specifically with such cases. These provisions were introduced by the Finance</w:t>
      </w:r>
      <w:r w:rsidR="00031E53">
        <w:rPr>
          <w:rFonts w:ascii="Calibri" w:hAnsi="Calibri" w:cs="Calibri"/>
          <w:kern w:val="0"/>
        </w:rPr>
        <w:t xml:space="preserve"> </w:t>
      </w:r>
      <w:r w:rsidRPr="00C97830">
        <w:rPr>
          <w:rFonts w:ascii="Calibri" w:hAnsi="Calibri" w:cs="Calibri"/>
          <w:kern w:val="0"/>
        </w:rPr>
        <w:t xml:space="preserve">Act, 2003 to replace the block assessment under Chapter XIV-B of the Act. </w:t>
      </w:r>
      <w:r w:rsidRPr="00765815">
        <w:rPr>
          <w:rFonts w:ascii="Calibri" w:hAnsi="Calibri" w:cs="Calibri"/>
          <w:kern w:val="0"/>
          <w:highlight w:val="cyan"/>
        </w:rPr>
        <w:t>This was</w:t>
      </w:r>
      <w:r w:rsidR="00031E53" w:rsidRPr="00765815">
        <w:rPr>
          <w:rFonts w:ascii="Calibri" w:hAnsi="Calibri" w:cs="Calibri"/>
          <w:kern w:val="0"/>
          <w:highlight w:val="cyan"/>
        </w:rPr>
        <w:t xml:space="preserve"> </w:t>
      </w:r>
      <w:r w:rsidRPr="00765815">
        <w:rPr>
          <w:rFonts w:ascii="Calibri" w:hAnsi="Calibri" w:cs="Calibri"/>
          <w:kern w:val="0"/>
          <w:highlight w:val="cyan"/>
        </w:rPr>
        <w:t>done due to failure of block assessment in its objective of early resolution of search</w:t>
      </w:r>
      <w:r w:rsidR="00031E53" w:rsidRPr="00765815">
        <w:rPr>
          <w:rFonts w:ascii="Calibri" w:hAnsi="Calibri" w:cs="Calibri"/>
          <w:kern w:val="0"/>
          <w:highlight w:val="cyan"/>
        </w:rPr>
        <w:t xml:space="preserve"> </w:t>
      </w:r>
      <w:r w:rsidRPr="00765815">
        <w:rPr>
          <w:rFonts w:ascii="Calibri" w:hAnsi="Calibri" w:cs="Calibri"/>
          <w:kern w:val="0"/>
          <w:highlight w:val="cyan"/>
        </w:rPr>
        <w:t>assessments. Also, the procedural issues related to block assessment were proving</w:t>
      </w:r>
      <w:r w:rsidR="00031E53" w:rsidRPr="00765815">
        <w:rPr>
          <w:rFonts w:ascii="Calibri" w:hAnsi="Calibri" w:cs="Calibri"/>
          <w:kern w:val="0"/>
          <w:highlight w:val="cyan"/>
        </w:rPr>
        <w:t xml:space="preserve"> </w:t>
      </w:r>
      <w:r w:rsidRPr="00765815">
        <w:rPr>
          <w:rFonts w:ascii="Calibri" w:hAnsi="Calibri" w:cs="Calibri"/>
          <w:kern w:val="0"/>
          <w:highlight w:val="cyan"/>
        </w:rPr>
        <w:t xml:space="preserve">to be highly </w:t>
      </w:r>
      <w:proofErr w:type="gramStart"/>
      <w:r w:rsidRPr="00765815">
        <w:rPr>
          <w:rFonts w:ascii="Calibri" w:hAnsi="Calibri" w:cs="Calibri"/>
          <w:kern w:val="0"/>
          <w:highlight w:val="cyan"/>
        </w:rPr>
        <w:t>litigation-prone</w:t>
      </w:r>
      <w:proofErr w:type="gramEnd"/>
      <w:r w:rsidRPr="00765815">
        <w:rPr>
          <w:rFonts w:ascii="Calibri" w:hAnsi="Calibri" w:cs="Calibri"/>
          <w:kern w:val="0"/>
          <w:highlight w:val="cyan"/>
        </w:rPr>
        <w:t>. However, the experience with this procedure has been</w:t>
      </w:r>
      <w:r w:rsidR="00031E53" w:rsidRPr="00765815">
        <w:rPr>
          <w:rFonts w:ascii="Calibri" w:hAnsi="Calibri" w:cs="Calibri"/>
          <w:kern w:val="0"/>
          <w:highlight w:val="cyan"/>
        </w:rPr>
        <w:t xml:space="preserve"> </w:t>
      </w:r>
      <w:r w:rsidRPr="00765815">
        <w:rPr>
          <w:rFonts w:ascii="Calibri" w:hAnsi="Calibri" w:cs="Calibri"/>
          <w:kern w:val="0"/>
          <w:highlight w:val="cyan"/>
        </w:rPr>
        <w:t>no different. Like the provisions for block assessment, these provisions have also</w:t>
      </w:r>
      <w:r w:rsidR="00031E53" w:rsidRPr="00765815">
        <w:rPr>
          <w:rFonts w:ascii="Calibri" w:hAnsi="Calibri" w:cs="Calibri"/>
          <w:kern w:val="0"/>
          <w:highlight w:val="cyan"/>
        </w:rPr>
        <w:t xml:space="preserve"> </w:t>
      </w:r>
      <w:r w:rsidRPr="00765815">
        <w:rPr>
          <w:rFonts w:ascii="Calibri" w:hAnsi="Calibri" w:cs="Calibri"/>
          <w:kern w:val="0"/>
          <w:highlight w:val="cyan"/>
        </w:rPr>
        <w:t xml:space="preserve">resulted in </w:t>
      </w:r>
      <w:proofErr w:type="gramStart"/>
      <w:r w:rsidRPr="00765815">
        <w:rPr>
          <w:rFonts w:ascii="Calibri" w:hAnsi="Calibri" w:cs="Calibri"/>
          <w:kern w:val="0"/>
          <w:highlight w:val="cyan"/>
        </w:rPr>
        <w:t>a number of</w:t>
      </w:r>
      <w:proofErr w:type="gramEnd"/>
      <w:r w:rsidRPr="00765815">
        <w:rPr>
          <w:rFonts w:ascii="Calibri" w:hAnsi="Calibri" w:cs="Calibri"/>
          <w:kern w:val="0"/>
          <w:highlight w:val="cyan"/>
        </w:rPr>
        <w:t xml:space="preserve"> litigations</w:t>
      </w:r>
      <w:r w:rsidR="00031E53" w:rsidRPr="00765815">
        <w:rPr>
          <w:rFonts w:ascii="Calibri" w:hAnsi="Calibri" w:cs="Calibri"/>
          <w:kern w:val="0"/>
          <w:highlight w:val="cyan"/>
        </w:rPr>
        <w:t>.</w:t>
      </w:r>
    </w:p>
    <w:p w14:paraId="2C9AC894" w14:textId="77777777" w:rsidR="00031E53" w:rsidRDefault="00031E53" w:rsidP="00031E53">
      <w:pPr>
        <w:autoSpaceDE w:val="0"/>
        <w:autoSpaceDN w:val="0"/>
        <w:adjustRightInd w:val="0"/>
        <w:spacing w:after="0" w:line="240" w:lineRule="auto"/>
        <w:jc w:val="both"/>
        <w:rPr>
          <w:rFonts w:ascii="Calibri" w:hAnsi="Calibri" w:cs="Calibri"/>
          <w:kern w:val="0"/>
        </w:rPr>
      </w:pPr>
    </w:p>
    <w:p w14:paraId="35270350" w14:textId="77777777" w:rsidR="00611D49" w:rsidRDefault="00611D49" w:rsidP="00611D49">
      <w:pPr>
        <w:autoSpaceDE w:val="0"/>
        <w:autoSpaceDN w:val="0"/>
        <w:adjustRightInd w:val="0"/>
        <w:spacing w:after="0" w:line="240" w:lineRule="auto"/>
        <w:jc w:val="both"/>
        <w:rPr>
          <w:rFonts w:ascii="Arial" w:hAnsi="Arial" w:cs="Arial"/>
          <w:b/>
          <w:bCs/>
          <w:kern w:val="0"/>
          <w:sz w:val="18"/>
          <w:szCs w:val="18"/>
        </w:rPr>
      </w:pPr>
      <w:r>
        <w:rPr>
          <w:rFonts w:ascii="Arial" w:hAnsi="Arial" w:cs="Arial"/>
          <w:b/>
          <w:bCs/>
          <w:kern w:val="0"/>
          <w:sz w:val="18"/>
          <w:szCs w:val="18"/>
        </w:rPr>
        <w:t>********************************************************************************************************************************</w:t>
      </w:r>
    </w:p>
    <w:p w14:paraId="34B6D387" w14:textId="77777777" w:rsidR="00611D49" w:rsidRDefault="00611D49" w:rsidP="00611D49">
      <w:pPr>
        <w:autoSpaceDE w:val="0"/>
        <w:autoSpaceDN w:val="0"/>
        <w:adjustRightInd w:val="0"/>
        <w:spacing w:after="0" w:line="240" w:lineRule="auto"/>
        <w:jc w:val="both"/>
        <w:rPr>
          <w:rFonts w:ascii="Arial" w:hAnsi="Arial" w:cs="Arial"/>
          <w:b/>
          <w:bCs/>
          <w:kern w:val="0"/>
          <w:sz w:val="18"/>
          <w:szCs w:val="18"/>
        </w:rPr>
      </w:pPr>
    </w:p>
    <w:p w14:paraId="64DDB61C" w14:textId="77777777" w:rsidR="00611D49" w:rsidRDefault="00611D49" w:rsidP="00611D49">
      <w:pPr>
        <w:autoSpaceDE w:val="0"/>
        <w:autoSpaceDN w:val="0"/>
        <w:adjustRightInd w:val="0"/>
        <w:spacing w:after="0" w:line="240" w:lineRule="auto"/>
        <w:jc w:val="both"/>
        <w:rPr>
          <w:rFonts w:ascii="Arial" w:hAnsi="Arial" w:cs="Arial"/>
          <w:b/>
          <w:bCs/>
          <w:kern w:val="0"/>
          <w:sz w:val="18"/>
          <w:szCs w:val="18"/>
        </w:rPr>
      </w:pPr>
    </w:p>
    <w:p w14:paraId="28A048BC" w14:textId="6376BD95" w:rsidR="00611D49" w:rsidRPr="00915852" w:rsidRDefault="00611D49" w:rsidP="00611D49">
      <w:pPr>
        <w:autoSpaceDE w:val="0"/>
        <w:autoSpaceDN w:val="0"/>
        <w:adjustRightInd w:val="0"/>
        <w:spacing w:after="0" w:line="240" w:lineRule="auto"/>
        <w:jc w:val="both"/>
        <w:rPr>
          <w:rFonts w:ascii="Calibri" w:hAnsi="Calibri" w:cs="Calibri"/>
          <w:b/>
          <w:bCs/>
          <w:kern w:val="0"/>
          <w:sz w:val="36"/>
          <w:szCs w:val="36"/>
          <w:u w:val="single"/>
        </w:rPr>
      </w:pPr>
      <w:r w:rsidRPr="00915852">
        <w:rPr>
          <w:rFonts w:ascii="Calibri" w:hAnsi="Calibri" w:cs="Calibri"/>
          <w:b/>
          <w:bCs/>
          <w:kern w:val="0"/>
          <w:sz w:val="36"/>
          <w:szCs w:val="36"/>
          <w:u w:val="single"/>
        </w:rPr>
        <w:t>Explanatory memorandum for Finance Bill 2024</w:t>
      </w:r>
    </w:p>
    <w:p w14:paraId="2C3F08AE" w14:textId="77777777" w:rsidR="00031E53" w:rsidRPr="00915852" w:rsidRDefault="00031E53" w:rsidP="00031E53">
      <w:pPr>
        <w:autoSpaceDE w:val="0"/>
        <w:autoSpaceDN w:val="0"/>
        <w:adjustRightInd w:val="0"/>
        <w:spacing w:after="0" w:line="240" w:lineRule="auto"/>
        <w:jc w:val="both"/>
        <w:rPr>
          <w:rFonts w:ascii="Calibri" w:hAnsi="Calibri" w:cs="Calibri"/>
          <w:b/>
          <w:bCs/>
          <w:kern w:val="0"/>
          <w:sz w:val="36"/>
          <w:szCs w:val="36"/>
        </w:rPr>
      </w:pPr>
    </w:p>
    <w:p w14:paraId="73570C15" w14:textId="77777777" w:rsidR="00611D49" w:rsidRPr="00611D49" w:rsidRDefault="00611D49" w:rsidP="00915852">
      <w:pPr>
        <w:autoSpaceDE w:val="0"/>
        <w:autoSpaceDN w:val="0"/>
        <w:adjustRightInd w:val="0"/>
        <w:spacing w:after="0" w:line="240" w:lineRule="auto"/>
        <w:jc w:val="center"/>
        <w:rPr>
          <w:rFonts w:ascii="Calibri" w:hAnsi="Calibri" w:cs="Calibri"/>
          <w:b/>
          <w:bCs/>
          <w:kern w:val="0"/>
          <w:sz w:val="24"/>
          <w:szCs w:val="24"/>
        </w:rPr>
      </w:pPr>
      <w:r w:rsidRPr="00611D49">
        <w:rPr>
          <w:rFonts w:ascii="Calibri" w:hAnsi="Calibri" w:cs="Calibri"/>
          <w:b/>
          <w:bCs/>
          <w:kern w:val="0"/>
          <w:sz w:val="24"/>
          <w:szCs w:val="24"/>
        </w:rPr>
        <w:t>C. SIMPLIFICATION AND RATIONALISATION</w:t>
      </w:r>
    </w:p>
    <w:p w14:paraId="1D57D325" w14:textId="6DB68730" w:rsidR="00611D49" w:rsidRDefault="00611D49" w:rsidP="00611D49">
      <w:pPr>
        <w:autoSpaceDE w:val="0"/>
        <w:autoSpaceDN w:val="0"/>
        <w:adjustRightInd w:val="0"/>
        <w:spacing w:after="0" w:line="240" w:lineRule="auto"/>
        <w:jc w:val="both"/>
        <w:rPr>
          <w:rFonts w:ascii="Calibri" w:hAnsi="Calibri" w:cs="Calibri"/>
          <w:b/>
          <w:bCs/>
          <w:kern w:val="0"/>
          <w:sz w:val="24"/>
          <w:szCs w:val="24"/>
        </w:rPr>
      </w:pPr>
      <w:r w:rsidRPr="00611D49">
        <w:rPr>
          <w:rFonts w:ascii="Calibri" w:hAnsi="Calibri" w:cs="Calibri"/>
          <w:b/>
          <w:bCs/>
          <w:kern w:val="0"/>
          <w:sz w:val="24"/>
          <w:szCs w:val="24"/>
        </w:rPr>
        <w:t>Introduction of block assessment provisions in cases of search under section</w:t>
      </w:r>
      <w:r>
        <w:rPr>
          <w:rFonts w:ascii="Calibri" w:hAnsi="Calibri" w:cs="Calibri"/>
          <w:b/>
          <w:bCs/>
          <w:kern w:val="0"/>
          <w:sz w:val="24"/>
          <w:szCs w:val="24"/>
        </w:rPr>
        <w:t xml:space="preserve"> </w:t>
      </w:r>
      <w:r w:rsidRPr="00611D49">
        <w:rPr>
          <w:rFonts w:ascii="Calibri" w:hAnsi="Calibri" w:cs="Calibri"/>
          <w:b/>
          <w:bCs/>
          <w:kern w:val="0"/>
          <w:sz w:val="24"/>
          <w:szCs w:val="24"/>
        </w:rPr>
        <w:t>132 and requisition under section 132A</w:t>
      </w:r>
    </w:p>
    <w:p w14:paraId="009D612B" w14:textId="77777777" w:rsidR="00083EC7" w:rsidRDefault="00083EC7" w:rsidP="00611D49">
      <w:pPr>
        <w:autoSpaceDE w:val="0"/>
        <w:autoSpaceDN w:val="0"/>
        <w:adjustRightInd w:val="0"/>
        <w:spacing w:after="0" w:line="240" w:lineRule="auto"/>
        <w:jc w:val="both"/>
        <w:rPr>
          <w:rFonts w:ascii="Calibri" w:hAnsi="Calibri" w:cs="Calibri"/>
          <w:i/>
          <w:iCs/>
          <w:kern w:val="0"/>
          <w:sz w:val="24"/>
          <w:szCs w:val="24"/>
        </w:rPr>
      </w:pPr>
    </w:p>
    <w:p w14:paraId="358CDC32" w14:textId="0604DBA9" w:rsid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i/>
          <w:iCs/>
          <w:kern w:val="0"/>
          <w:sz w:val="24"/>
          <w:szCs w:val="24"/>
        </w:rPr>
        <w:t xml:space="preserve">Vide </w:t>
      </w:r>
      <w:r w:rsidRPr="00611D49">
        <w:rPr>
          <w:rFonts w:ascii="Calibri" w:hAnsi="Calibri" w:cs="Calibri"/>
          <w:kern w:val="0"/>
          <w:sz w:val="24"/>
          <w:szCs w:val="24"/>
        </w:rPr>
        <w:t>Finance Act, 2021 the provisions of section 153A and section 153C of</w:t>
      </w:r>
      <w:r w:rsidR="00083EC7">
        <w:rPr>
          <w:rFonts w:ascii="Calibri" w:hAnsi="Calibri" w:cs="Calibri"/>
          <w:kern w:val="0"/>
          <w:sz w:val="24"/>
          <w:szCs w:val="24"/>
        </w:rPr>
        <w:t xml:space="preserve"> </w:t>
      </w:r>
      <w:r w:rsidRPr="00611D49">
        <w:rPr>
          <w:rFonts w:ascii="Calibri" w:hAnsi="Calibri" w:cs="Calibri"/>
          <w:kern w:val="0"/>
          <w:sz w:val="24"/>
          <w:szCs w:val="24"/>
        </w:rPr>
        <w:t>the Act were amended to provide that the said provision shall only apply to search</w:t>
      </w:r>
      <w:r w:rsidR="00083EC7">
        <w:rPr>
          <w:rFonts w:ascii="Calibri" w:hAnsi="Calibri" w:cs="Calibri"/>
          <w:kern w:val="0"/>
          <w:sz w:val="24"/>
          <w:szCs w:val="24"/>
        </w:rPr>
        <w:t xml:space="preserve"> </w:t>
      </w:r>
      <w:r w:rsidRPr="00611D49">
        <w:rPr>
          <w:rFonts w:ascii="Calibri" w:hAnsi="Calibri" w:cs="Calibri"/>
          <w:kern w:val="0"/>
          <w:sz w:val="24"/>
          <w:szCs w:val="24"/>
        </w:rPr>
        <w:t>and seizure proceedings under section 132 or requisition under section 132A of the</w:t>
      </w:r>
      <w:r w:rsidR="00083EC7">
        <w:rPr>
          <w:rFonts w:ascii="Calibri" w:hAnsi="Calibri" w:cs="Calibri"/>
          <w:kern w:val="0"/>
          <w:sz w:val="24"/>
          <w:szCs w:val="24"/>
        </w:rPr>
        <w:t xml:space="preserve"> </w:t>
      </w:r>
      <w:r w:rsidRPr="00611D49">
        <w:rPr>
          <w:rFonts w:ascii="Calibri" w:hAnsi="Calibri" w:cs="Calibri"/>
          <w:kern w:val="0"/>
          <w:sz w:val="24"/>
          <w:szCs w:val="24"/>
        </w:rPr>
        <w:t>Act initiated on or before 31.03.2021. The separate regime for search assessments</w:t>
      </w:r>
      <w:r w:rsidR="00083EC7">
        <w:rPr>
          <w:rFonts w:ascii="Calibri" w:hAnsi="Calibri" w:cs="Calibri"/>
          <w:kern w:val="0"/>
          <w:sz w:val="24"/>
          <w:szCs w:val="24"/>
        </w:rPr>
        <w:t xml:space="preserve"> </w:t>
      </w:r>
      <w:r w:rsidRPr="00611D49">
        <w:rPr>
          <w:rFonts w:ascii="Calibri" w:hAnsi="Calibri" w:cs="Calibri"/>
          <w:kern w:val="0"/>
          <w:sz w:val="24"/>
          <w:szCs w:val="24"/>
        </w:rPr>
        <w:t>was abolished and such assessments were subsumed into the reassessment</w:t>
      </w:r>
      <w:r w:rsidR="00083EC7">
        <w:rPr>
          <w:rFonts w:ascii="Calibri" w:hAnsi="Calibri" w:cs="Calibri"/>
          <w:kern w:val="0"/>
          <w:sz w:val="24"/>
          <w:szCs w:val="24"/>
        </w:rPr>
        <w:t xml:space="preserve"> </w:t>
      </w:r>
      <w:r w:rsidRPr="00611D49">
        <w:rPr>
          <w:rFonts w:ascii="Calibri" w:hAnsi="Calibri" w:cs="Calibri"/>
          <w:kern w:val="0"/>
          <w:sz w:val="24"/>
          <w:szCs w:val="24"/>
        </w:rPr>
        <w:t>provisions. Further, sections 147, 148, 149, 151 and 151A of the Act were also</w:t>
      </w:r>
      <w:r w:rsidR="00083EC7">
        <w:rPr>
          <w:rFonts w:ascii="Calibri" w:hAnsi="Calibri" w:cs="Calibri"/>
          <w:kern w:val="0"/>
          <w:sz w:val="24"/>
          <w:szCs w:val="24"/>
        </w:rPr>
        <w:t xml:space="preserve"> </w:t>
      </w:r>
      <w:r w:rsidRPr="00611D49">
        <w:rPr>
          <w:rFonts w:ascii="Calibri" w:hAnsi="Calibri" w:cs="Calibri"/>
          <w:kern w:val="0"/>
          <w:sz w:val="24"/>
          <w:szCs w:val="24"/>
        </w:rPr>
        <w:t xml:space="preserve">amended to provide that in case of search, survey or requisition </w:t>
      </w:r>
      <w:r w:rsidRPr="00611D49">
        <w:rPr>
          <w:rFonts w:ascii="Calibri" w:hAnsi="Calibri" w:cs="Calibri"/>
          <w:kern w:val="0"/>
          <w:sz w:val="24"/>
          <w:szCs w:val="24"/>
        </w:rPr>
        <w:lastRenderedPageBreak/>
        <w:t>initiated or</w:t>
      </w:r>
      <w:r w:rsidR="00083EC7">
        <w:rPr>
          <w:rFonts w:ascii="Calibri" w:hAnsi="Calibri" w:cs="Calibri"/>
          <w:kern w:val="0"/>
          <w:sz w:val="24"/>
          <w:szCs w:val="24"/>
        </w:rPr>
        <w:t xml:space="preserve"> </w:t>
      </w:r>
      <w:r w:rsidRPr="00611D49">
        <w:rPr>
          <w:rFonts w:ascii="Calibri" w:hAnsi="Calibri" w:cs="Calibri"/>
          <w:kern w:val="0"/>
          <w:sz w:val="24"/>
          <w:szCs w:val="24"/>
        </w:rPr>
        <w:t>conducted on or after the 1st April, 2021, it shall be deemed that the Assessing</w:t>
      </w:r>
      <w:r w:rsidR="0098486F">
        <w:rPr>
          <w:rFonts w:ascii="Calibri" w:hAnsi="Calibri" w:cs="Calibri"/>
          <w:kern w:val="0"/>
          <w:sz w:val="24"/>
          <w:szCs w:val="24"/>
        </w:rPr>
        <w:t xml:space="preserve"> </w:t>
      </w:r>
      <w:r w:rsidRPr="00611D49">
        <w:rPr>
          <w:rFonts w:ascii="Calibri" w:hAnsi="Calibri" w:cs="Calibri"/>
          <w:kern w:val="0"/>
          <w:sz w:val="24"/>
          <w:szCs w:val="24"/>
        </w:rPr>
        <w:t>Officer (AO) has information which suggests that the income chargeable to tax has</w:t>
      </w:r>
      <w:r w:rsidR="00083EC7">
        <w:rPr>
          <w:rFonts w:ascii="Calibri" w:hAnsi="Calibri" w:cs="Calibri"/>
          <w:kern w:val="0"/>
          <w:sz w:val="24"/>
          <w:szCs w:val="24"/>
        </w:rPr>
        <w:t xml:space="preserve"> </w:t>
      </w:r>
      <w:r w:rsidRPr="00611D49">
        <w:rPr>
          <w:rFonts w:ascii="Calibri" w:hAnsi="Calibri" w:cs="Calibri"/>
          <w:kern w:val="0"/>
          <w:sz w:val="24"/>
          <w:szCs w:val="24"/>
        </w:rPr>
        <w:t xml:space="preserve">escaped assessment in the case of the </w:t>
      </w:r>
      <w:proofErr w:type="spellStart"/>
      <w:r w:rsidRPr="00611D49">
        <w:rPr>
          <w:rFonts w:ascii="Calibri" w:hAnsi="Calibri" w:cs="Calibri"/>
          <w:kern w:val="0"/>
          <w:sz w:val="24"/>
          <w:szCs w:val="24"/>
        </w:rPr>
        <w:t>assessee</w:t>
      </w:r>
      <w:proofErr w:type="spellEnd"/>
      <w:r w:rsidRPr="00611D49">
        <w:rPr>
          <w:rFonts w:ascii="Calibri" w:hAnsi="Calibri" w:cs="Calibri"/>
          <w:kern w:val="0"/>
          <w:sz w:val="24"/>
          <w:szCs w:val="24"/>
        </w:rPr>
        <w:t xml:space="preserve"> for the three assessment years</w:t>
      </w:r>
      <w:r w:rsidR="00083EC7">
        <w:rPr>
          <w:rFonts w:ascii="Calibri" w:hAnsi="Calibri" w:cs="Calibri"/>
          <w:kern w:val="0"/>
          <w:sz w:val="24"/>
          <w:szCs w:val="24"/>
        </w:rPr>
        <w:t xml:space="preserve"> </w:t>
      </w:r>
      <w:r w:rsidRPr="00611D49">
        <w:rPr>
          <w:rFonts w:ascii="Calibri" w:hAnsi="Calibri" w:cs="Calibri"/>
          <w:kern w:val="0"/>
          <w:sz w:val="24"/>
          <w:szCs w:val="24"/>
        </w:rPr>
        <w:t>immediately preceding the assessment year relevant to the previous year in which</w:t>
      </w:r>
      <w:r w:rsidR="00083EC7">
        <w:rPr>
          <w:rFonts w:ascii="Calibri" w:hAnsi="Calibri" w:cs="Calibri"/>
          <w:kern w:val="0"/>
          <w:sz w:val="24"/>
          <w:szCs w:val="24"/>
        </w:rPr>
        <w:t xml:space="preserve"> </w:t>
      </w:r>
      <w:r w:rsidRPr="00611D49">
        <w:rPr>
          <w:rFonts w:ascii="Calibri" w:hAnsi="Calibri" w:cs="Calibri"/>
          <w:kern w:val="0"/>
          <w:sz w:val="24"/>
          <w:szCs w:val="24"/>
        </w:rPr>
        <w:t>the search is initiated or requisition is made or any material is seized or</w:t>
      </w:r>
      <w:r w:rsidR="00083EC7">
        <w:rPr>
          <w:rFonts w:ascii="Calibri" w:hAnsi="Calibri" w:cs="Calibri"/>
          <w:kern w:val="0"/>
          <w:sz w:val="24"/>
          <w:szCs w:val="24"/>
        </w:rPr>
        <w:t xml:space="preserve"> </w:t>
      </w:r>
      <w:r w:rsidRPr="00611D49">
        <w:rPr>
          <w:rFonts w:ascii="Calibri" w:hAnsi="Calibri" w:cs="Calibri"/>
          <w:kern w:val="0"/>
          <w:sz w:val="24"/>
          <w:szCs w:val="24"/>
        </w:rPr>
        <w:t>requisitioned. Further, if the AO has information which suggests that the income</w:t>
      </w:r>
      <w:r w:rsidR="00083EC7">
        <w:rPr>
          <w:rFonts w:ascii="Calibri" w:hAnsi="Calibri" w:cs="Calibri"/>
          <w:kern w:val="0"/>
          <w:sz w:val="24"/>
          <w:szCs w:val="24"/>
        </w:rPr>
        <w:t xml:space="preserve"> </w:t>
      </w:r>
      <w:r w:rsidRPr="00611D49">
        <w:rPr>
          <w:rFonts w:ascii="Calibri" w:hAnsi="Calibri" w:cs="Calibri"/>
          <w:kern w:val="0"/>
          <w:sz w:val="24"/>
          <w:szCs w:val="24"/>
        </w:rPr>
        <w:t>escaping assessment, represented in the form of asset, amounts to or is likely to</w:t>
      </w:r>
      <w:r w:rsidR="00083EC7">
        <w:rPr>
          <w:rFonts w:ascii="Calibri" w:hAnsi="Calibri" w:cs="Calibri"/>
          <w:kern w:val="0"/>
          <w:sz w:val="24"/>
          <w:szCs w:val="24"/>
        </w:rPr>
        <w:t xml:space="preserve"> </w:t>
      </w:r>
      <w:r w:rsidRPr="00611D49">
        <w:rPr>
          <w:rFonts w:ascii="Calibri" w:hAnsi="Calibri" w:cs="Calibri"/>
          <w:kern w:val="0"/>
          <w:sz w:val="24"/>
          <w:szCs w:val="24"/>
        </w:rPr>
        <w:t>amount to fifty lakh rupees or more, notice under section 148 can be issued if ten</w:t>
      </w:r>
      <w:r w:rsidR="00083EC7">
        <w:rPr>
          <w:rFonts w:ascii="Calibri" w:hAnsi="Calibri" w:cs="Calibri"/>
          <w:kern w:val="0"/>
          <w:sz w:val="24"/>
          <w:szCs w:val="24"/>
        </w:rPr>
        <w:t xml:space="preserve"> </w:t>
      </w:r>
      <w:r w:rsidRPr="00611D49">
        <w:rPr>
          <w:rFonts w:ascii="Calibri" w:hAnsi="Calibri" w:cs="Calibri"/>
          <w:kern w:val="0"/>
          <w:sz w:val="24"/>
          <w:szCs w:val="24"/>
        </w:rPr>
        <w:t>years have not elapsed from the end of the relevant assessment year.</w:t>
      </w:r>
    </w:p>
    <w:p w14:paraId="380C2812" w14:textId="77777777" w:rsidR="00083EC7" w:rsidRPr="00611D49" w:rsidRDefault="00083EC7" w:rsidP="00611D49">
      <w:pPr>
        <w:autoSpaceDE w:val="0"/>
        <w:autoSpaceDN w:val="0"/>
        <w:adjustRightInd w:val="0"/>
        <w:spacing w:after="0" w:line="240" w:lineRule="auto"/>
        <w:jc w:val="both"/>
        <w:rPr>
          <w:rFonts w:ascii="Calibri" w:hAnsi="Calibri" w:cs="Calibri"/>
          <w:kern w:val="0"/>
          <w:sz w:val="24"/>
          <w:szCs w:val="24"/>
        </w:rPr>
      </w:pPr>
    </w:p>
    <w:p w14:paraId="2547F0EA" w14:textId="3D828D49" w:rsidR="00611D49" w:rsidRPr="00765815" w:rsidRDefault="00611D49" w:rsidP="00611D49">
      <w:pPr>
        <w:autoSpaceDE w:val="0"/>
        <w:autoSpaceDN w:val="0"/>
        <w:adjustRightInd w:val="0"/>
        <w:spacing w:after="0" w:line="240" w:lineRule="auto"/>
        <w:jc w:val="both"/>
        <w:rPr>
          <w:rFonts w:ascii="Calibri" w:hAnsi="Calibri" w:cs="Calibri"/>
          <w:kern w:val="0"/>
          <w:sz w:val="24"/>
          <w:szCs w:val="24"/>
        </w:rPr>
      </w:pPr>
      <w:r w:rsidRPr="00765815">
        <w:rPr>
          <w:rFonts w:ascii="Calibri" w:hAnsi="Calibri" w:cs="Calibri"/>
          <w:kern w:val="0"/>
          <w:sz w:val="24"/>
          <w:szCs w:val="24"/>
          <w:highlight w:val="cyan"/>
        </w:rPr>
        <w:t>2. Searches conducted by the Income-tax Department are important means for</w:t>
      </w:r>
      <w:r w:rsidR="00083EC7" w:rsidRPr="00765815">
        <w:rPr>
          <w:rFonts w:ascii="Calibri" w:hAnsi="Calibri" w:cs="Calibri"/>
          <w:kern w:val="0"/>
          <w:sz w:val="24"/>
          <w:szCs w:val="24"/>
          <w:highlight w:val="cyan"/>
        </w:rPr>
        <w:t xml:space="preserve"> </w:t>
      </w:r>
      <w:r w:rsidRPr="00765815">
        <w:rPr>
          <w:rFonts w:ascii="Calibri" w:hAnsi="Calibri" w:cs="Calibri"/>
          <w:kern w:val="0"/>
          <w:sz w:val="24"/>
          <w:szCs w:val="24"/>
          <w:highlight w:val="cyan"/>
        </w:rPr>
        <w:t>unearthing black money</w:t>
      </w:r>
      <w:r w:rsidRPr="00611D49">
        <w:rPr>
          <w:rFonts w:ascii="Calibri" w:hAnsi="Calibri" w:cs="Calibri"/>
          <w:kern w:val="0"/>
          <w:sz w:val="24"/>
          <w:szCs w:val="24"/>
        </w:rPr>
        <w:t>. However, it has been gathered from the field formations</w:t>
      </w:r>
      <w:r w:rsidR="00083EC7">
        <w:rPr>
          <w:rFonts w:ascii="Calibri" w:hAnsi="Calibri" w:cs="Calibri"/>
          <w:kern w:val="0"/>
          <w:sz w:val="24"/>
          <w:szCs w:val="24"/>
        </w:rPr>
        <w:t xml:space="preserve"> </w:t>
      </w:r>
      <w:r w:rsidRPr="00611D49">
        <w:rPr>
          <w:rFonts w:ascii="Calibri" w:hAnsi="Calibri" w:cs="Calibri"/>
          <w:kern w:val="0"/>
          <w:sz w:val="24"/>
          <w:szCs w:val="24"/>
        </w:rPr>
        <w:t>that there are multiple problems that are arising under the present scheme of</w:t>
      </w:r>
      <w:r w:rsidR="00083EC7">
        <w:rPr>
          <w:rFonts w:ascii="Calibri" w:hAnsi="Calibri" w:cs="Calibri"/>
          <w:kern w:val="0"/>
          <w:sz w:val="24"/>
          <w:szCs w:val="24"/>
        </w:rPr>
        <w:t xml:space="preserve"> </w:t>
      </w:r>
      <w:r w:rsidRPr="00611D49">
        <w:rPr>
          <w:rFonts w:ascii="Calibri" w:hAnsi="Calibri" w:cs="Calibri"/>
          <w:kern w:val="0"/>
          <w:sz w:val="24"/>
          <w:szCs w:val="24"/>
        </w:rPr>
        <w:t>search assessment under section 148 of the Act. The absence of any legal</w:t>
      </w:r>
      <w:r w:rsidR="00083EC7">
        <w:rPr>
          <w:rFonts w:ascii="Calibri" w:hAnsi="Calibri" w:cs="Calibri"/>
          <w:kern w:val="0"/>
          <w:sz w:val="24"/>
          <w:szCs w:val="24"/>
        </w:rPr>
        <w:t xml:space="preserve"> </w:t>
      </w:r>
      <w:r w:rsidRPr="00611D49">
        <w:rPr>
          <w:rFonts w:ascii="Calibri" w:hAnsi="Calibri" w:cs="Calibri"/>
          <w:kern w:val="0"/>
          <w:sz w:val="24"/>
          <w:szCs w:val="24"/>
        </w:rPr>
        <w:t xml:space="preserve">requirement </w:t>
      </w:r>
      <w:r w:rsidRPr="00765815">
        <w:rPr>
          <w:rFonts w:ascii="Calibri" w:hAnsi="Calibri" w:cs="Calibri"/>
          <w:kern w:val="0"/>
          <w:sz w:val="24"/>
          <w:szCs w:val="24"/>
        </w:rPr>
        <w:t>for consolidated assessments in search cases has led to a situation</w:t>
      </w:r>
      <w:r w:rsidR="00083EC7" w:rsidRPr="00765815">
        <w:rPr>
          <w:rFonts w:ascii="Calibri" w:hAnsi="Calibri" w:cs="Calibri"/>
          <w:kern w:val="0"/>
          <w:sz w:val="24"/>
          <w:szCs w:val="24"/>
        </w:rPr>
        <w:t xml:space="preserve"> </w:t>
      </w:r>
      <w:r w:rsidRPr="00765815">
        <w:rPr>
          <w:rFonts w:ascii="Calibri" w:hAnsi="Calibri" w:cs="Calibri"/>
          <w:kern w:val="0"/>
          <w:sz w:val="24"/>
          <w:szCs w:val="24"/>
        </w:rPr>
        <w:t>where every year only the time-barring year is reopened in the case of the searched</w:t>
      </w:r>
      <w:r w:rsidR="00083EC7" w:rsidRPr="00765815">
        <w:rPr>
          <w:rFonts w:ascii="Calibri" w:hAnsi="Calibri" w:cs="Calibri"/>
          <w:kern w:val="0"/>
          <w:sz w:val="24"/>
          <w:szCs w:val="24"/>
        </w:rPr>
        <w:t xml:space="preserve"> </w:t>
      </w:r>
      <w:proofErr w:type="spellStart"/>
      <w:r w:rsidRPr="00765815">
        <w:rPr>
          <w:rFonts w:ascii="Calibri" w:hAnsi="Calibri" w:cs="Calibri"/>
          <w:kern w:val="0"/>
          <w:sz w:val="24"/>
          <w:szCs w:val="24"/>
        </w:rPr>
        <w:t>assessee</w:t>
      </w:r>
      <w:proofErr w:type="spellEnd"/>
      <w:r w:rsidRPr="00765815">
        <w:rPr>
          <w:rFonts w:ascii="Calibri" w:hAnsi="Calibri" w:cs="Calibri"/>
          <w:kern w:val="0"/>
          <w:sz w:val="24"/>
          <w:szCs w:val="24"/>
        </w:rPr>
        <w:t>. This results in staggered search assessments for the same search and</w:t>
      </w:r>
    </w:p>
    <w:p w14:paraId="44898145" w14:textId="77777777" w:rsidR="00083EC7" w:rsidRPr="00765815" w:rsidRDefault="00611D49" w:rsidP="00611D49">
      <w:pPr>
        <w:autoSpaceDE w:val="0"/>
        <w:autoSpaceDN w:val="0"/>
        <w:adjustRightInd w:val="0"/>
        <w:spacing w:after="0" w:line="240" w:lineRule="auto"/>
        <w:jc w:val="both"/>
        <w:rPr>
          <w:rFonts w:ascii="Calibri" w:hAnsi="Calibri" w:cs="Calibri"/>
          <w:kern w:val="0"/>
          <w:sz w:val="24"/>
          <w:szCs w:val="24"/>
        </w:rPr>
      </w:pPr>
      <w:r w:rsidRPr="00765815">
        <w:rPr>
          <w:rFonts w:ascii="Calibri" w:hAnsi="Calibri" w:cs="Calibri"/>
          <w:kern w:val="0"/>
          <w:sz w:val="24"/>
          <w:szCs w:val="24"/>
        </w:rPr>
        <w:t xml:space="preserve">consequentially, the searched </w:t>
      </w:r>
      <w:proofErr w:type="spellStart"/>
      <w:r w:rsidRPr="00765815">
        <w:rPr>
          <w:rFonts w:ascii="Calibri" w:hAnsi="Calibri" w:cs="Calibri"/>
          <w:kern w:val="0"/>
          <w:sz w:val="24"/>
          <w:szCs w:val="24"/>
        </w:rPr>
        <w:t>assessee</w:t>
      </w:r>
      <w:proofErr w:type="spellEnd"/>
      <w:r w:rsidRPr="00765815">
        <w:rPr>
          <w:rFonts w:ascii="Calibri" w:hAnsi="Calibri" w:cs="Calibri"/>
          <w:kern w:val="0"/>
          <w:sz w:val="24"/>
          <w:szCs w:val="24"/>
        </w:rPr>
        <w:t xml:space="preserve"> may be engaged in the search assessment</w:t>
      </w:r>
      <w:r w:rsidR="00083EC7" w:rsidRPr="00765815">
        <w:rPr>
          <w:rFonts w:ascii="Calibri" w:hAnsi="Calibri" w:cs="Calibri"/>
          <w:kern w:val="0"/>
          <w:sz w:val="24"/>
          <w:szCs w:val="24"/>
        </w:rPr>
        <w:t xml:space="preserve"> </w:t>
      </w:r>
      <w:r w:rsidRPr="00765815">
        <w:rPr>
          <w:rFonts w:ascii="Calibri" w:hAnsi="Calibri" w:cs="Calibri"/>
          <w:kern w:val="0"/>
          <w:sz w:val="24"/>
          <w:szCs w:val="24"/>
        </w:rPr>
        <w:t>process for almost up to ten years. This is time-consuming process which escalates</w:t>
      </w:r>
      <w:r w:rsidR="00083EC7" w:rsidRPr="00765815">
        <w:rPr>
          <w:rFonts w:ascii="Calibri" w:hAnsi="Calibri" w:cs="Calibri"/>
          <w:kern w:val="0"/>
          <w:sz w:val="24"/>
          <w:szCs w:val="24"/>
        </w:rPr>
        <w:t xml:space="preserve"> </w:t>
      </w:r>
      <w:r w:rsidRPr="00765815">
        <w:rPr>
          <w:rFonts w:ascii="Calibri" w:hAnsi="Calibri" w:cs="Calibri"/>
          <w:kern w:val="0"/>
          <w:sz w:val="24"/>
          <w:szCs w:val="24"/>
        </w:rPr>
        <w:t>the litigation cost for the taxpayer as well as for the department. For the duration of</w:t>
      </w:r>
      <w:r w:rsidR="00083EC7" w:rsidRPr="00765815">
        <w:rPr>
          <w:rFonts w:ascii="Calibri" w:hAnsi="Calibri" w:cs="Calibri"/>
          <w:kern w:val="0"/>
          <w:sz w:val="24"/>
          <w:szCs w:val="24"/>
        </w:rPr>
        <w:t xml:space="preserve"> </w:t>
      </w:r>
      <w:r w:rsidRPr="00765815">
        <w:rPr>
          <w:rFonts w:ascii="Calibri" w:hAnsi="Calibri" w:cs="Calibri"/>
          <w:kern w:val="0"/>
          <w:sz w:val="24"/>
          <w:szCs w:val="24"/>
        </w:rPr>
        <w:t>such period, legal position on an issue may undergo change, leading to different</w:t>
      </w:r>
      <w:r w:rsidR="00083EC7" w:rsidRPr="00765815">
        <w:rPr>
          <w:rFonts w:ascii="Calibri" w:hAnsi="Calibri" w:cs="Calibri"/>
          <w:kern w:val="0"/>
          <w:sz w:val="24"/>
          <w:szCs w:val="24"/>
        </w:rPr>
        <w:t xml:space="preserve"> </w:t>
      </w:r>
      <w:r w:rsidRPr="00765815">
        <w:rPr>
          <w:rFonts w:ascii="Calibri" w:hAnsi="Calibri" w:cs="Calibri"/>
          <w:kern w:val="0"/>
          <w:sz w:val="24"/>
          <w:szCs w:val="24"/>
        </w:rPr>
        <w:t>additions in different years, on the same issue. Moreover, since such a long</w:t>
      </w:r>
      <w:r w:rsidR="00083EC7" w:rsidRPr="00765815">
        <w:rPr>
          <w:rFonts w:ascii="Calibri" w:hAnsi="Calibri" w:cs="Calibri"/>
          <w:kern w:val="0"/>
          <w:sz w:val="24"/>
          <w:szCs w:val="24"/>
        </w:rPr>
        <w:t xml:space="preserve"> </w:t>
      </w:r>
      <w:r w:rsidRPr="00765815">
        <w:rPr>
          <w:rFonts w:ascii="Calibri" w:hAnsi="Calibri" w:cs="Calibri"/>
          <w:kern w:val="0"/>
          <w:sz w:val="24"/>
          <w:szCs w:val="24"/>
        </w:rPr>
        <w:t>duration is involved, there is a possibility of change of opinion with respect to the</w:t>
      </w:r>
      <w:r w:rsidR="00083EC7" w:rsidRPr="00765815">
        <w:rPr>
          <w:rFonts w:ascii="Calibri" w:hAnsi="Calibri" w:cs="Calibri"/>
          <w:kern w:val="0"/>
          <w:sz w:val="24"/>
          <w:szCs w:val="24"/>
        </w:rPr>
        <w:t xml:space="preserve"> </w:t>
      </w:r>
      <w:r w:rsidRPr="00765815">
        <w:rPr>
          <w:rFonts w:ascii="Calibri" w:hAnsi="Calibri" w:cs="Calibri"/>
          <w:kern w:val="0"/>
          <w:sz w:val="24"/>
          <w:szCs w:val="24"/>
        </w:rPr>
        <w:t>line of enquiry. Further, due to such staggered assessments, coordinated</w:t>
      </w:r>
      <w:r w:rsidR="00083EC7" w:rsidRPr="00765815">
        <w:rPr>
          <w:rFonts w:ascii="Calibri" w:hAnsi="Calibri" w:cs="Calibri"/>
          <w:kern w:val="0"/>
          <w:sz w:val="24"/>
          <w:szCs w:val="24"/>
        </w:rPr>
        <w:t xml:space="preserve"> </w:t>
      </w:r>
      <w:r w:rsidRPr="00765815">
        <w:rPr>
          <w:rFonts w:ascii="Calibri" w:hAnsi="Calibri" w:cs="Calibri"/>
          <w:kern w:val="0"/>
          <w:sz w:val="24"/>
          <w:szCs w:val="24"/>
        </w:rPr>
        <w:t>investigation is not feasible in search cases.</w:t>
      </w:r>
      <w:r w:rsidR="00083EC7" w:rsidRPr="00765815">
        <w:rPr>
          <w:rFonts w:ascii="Calibri" w:hAnsi="Calibri" w:cs="Calibri"/>
          <w:kern w:val="0"/>
          <w:sz w:val="24"/>
          <w:szCs w:val="24"/>
        </w:rPr>
        <w:t xml:space="preserve"> </w:t>
      </w:r>
    </w:p>
    <w:p w14:paraId="78735D7E" w14:textId="77777777" w:rsidR="00083EC7" w:rsidRPr="00765815" w:rsidRDefault="00083EC7" w:rsidP="00611D49">
      <w:pPr>
        <w:autoSpaceDE w:val="0"/>
        <w:autoSpaceDN w:val="0"/>
        <w:adjustRightInd w:val="0"/>
        <w:spacing w:after="0" w:line="240" w:lineRule="auto"/>
        <w:jc w:val="both"/>
        <w:rPr>
          <w:rFonts w:ascii="Calibri" w:hAnsi="Calibri" w:cs="Calibri"/>
          <w:kern w:val="0"/>
          <w:sz w:val="24"/>
          <w:szCs w:val="24"/>
        </w:rPr>
      </w:pPr>
    </w:p>
    <w:p w14:paraId="4301A8E3" w14:textId="2D8B0D22"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765815">
        <w:rPr>
          <w:rFonts w:ascii="Calibri" w:hAnsi="Calibri" w:cs="Calibri"/>
          <w:kern w:val="0"/>
          <w:sz w:val="24"/>
          <w:szCs w:val="24"/>
        </w:rPr>
        <w:t xml:space="preserve">3. </w:t>
      </w:r>
      <w:proofErr w:type="gramStart"/>
      <w:r w:rsidRPr="00765815">
        <w:rPr>
          <w:rFonts w:ascii="Calibri" w:hAnsi="Calibri" w:cs="Calibri"/>
          <w:kern w:val="0"/>
          <w:sz w:val="24"/>
          <w:szCs w:val="24"/>
        </w:rPr>
        <w:t>In order to</w:t>
      </w:r>
      <w:proofErr w:type="gramEnd"/>
      <w:r w:rsidRPr="00765815">
        <w:rPr>
          <w:rFonts w:ascii="Calibri" w:hAnsi="Calibri" w:cs="Calibri"/>
          <w:kern w:val="0"/>
          <w:sz w:val="24"/>
          <w:szCs w:val="24"/>
        </w:rPr>
        <w:t xml:space="preserve"> make the procedure of assessment of search cases cost</w:t>
      </w:r>
      <w:r w:rsidR="00083EC7" w:rsidRPr="00765815">
        <w:rPr>
          <w:rFonts w:ascii="Calibri" w:hAnsi="Calibri" w:cs="Calibri"/>
          <w:kern w:val="0"/>
          <w:sz w:val="24"/>
          <w:szCs w:val="24"/>
        </w:rPr>
        <w:t xml:space="preserve"> </w:t>
      </w:r>
      <w:r w:rsidRPr="00765815">
        <w:rPr>
          <w:rFonts w:ascii="Calibri" w:hAnsi="Calibri" w:cs="Calibri"/>
          <w:kern w:val="0"/>
          <w:sz w:val="24"/>
          <w:szCs w:val="24"/>
        </w:rPr>
        <w:t>effective,</w:t>
      </w:r>
      <w:r w:rsidR="00083EC7" w:rsidRPr="00765815">
        <w:rPr>
          <w:rFonts w:ascii="Calibri" w:hAnsi="Calibri" w:cs="Calibri"/>
          <w:kern w:val="0"/>
          <w:sz w:val="24"/>
          <w:szCs w:val="24"/>
        </w:rPr>
        <w:t xml:space="preserve"> </w:t>
      </w:r>
      <w:r w:rsidRPr="00765815">
        <w:rPr>
          <w:rFonts w:ascii="Calibri" w:hAnsi="Calibri" w:cs="Calibri"/>
          <w:kern w:val="0"/>
          <w:sz w:val="24"/>
          <w:szCs w:val="24"/>
        </w:rPr>
        <w:t>efficient and meaningful, it is proposed to introduce the scheme of block</w:t>
      </w:r>
      <w:r w:rsidR="00720F33" w:rsidRPr="00765815">
        <w:rPr>
          <w:rFonts w:ascii="Calibri" w:hAnsi="Calibri" w:cs="Calibri"/>
          <w:kern w:val="0"/>
          <w:sz w:val="24"/>
          <w:szCs w:val="24"/>
        </w:rPr>
        <w:t xml:space="preserve"> </w:t>
      </w:r>
      <w:r w:rsidRPr="00765815">
        <w:rPr>
          <w:rFonts w:ascii="Calibri" w:hAnsi="Calibri" w:cs="Calibri"/>
          <w:kern w:val="0"/>
          <w:sz w:val="24"/>
          <w:szCs w:val="24"/>
        </w:rPr>
        <w:t>assessment for the cases in which search under section 132 or requisition under</w:t>
      </w:r>
      <w:r w:rsidR="00720F33" w:rsidRPr="00765815">
        <w:rPr>
          <w:rFonts w:ascii="Calibri" w:hAnsi="Calibri" w:cs="Calibri"/>
          <w:kern w:val="0"/>
          <w:sz w:val="24"/>
          <w:szCs w:val="24"/>
        </w:rPr>
        <w:t xml:space="preserve"> </w:t>
      </w:r>
      <w:r w:rsidRPr="00765815">
        <w:rPr>
          <w:rFonts w:ascii="Calibri" w:hAnsi="Calibri" w:cs="Calibri"/>
          <w:kern w:val="0"/>
          <w:sz w:val="24"/>
          <w:szCs w:val="24"/>
        </w:rPr>
        <w:t>section 132A has been initiated or made. The main objectives for the introduction of</w:t>
      </w:r>
      <w:r w:rsidR="00720F33" w:rsidRPr="00765815">
        <w:rPr>
          <w:rFonts w:ascii="Calibri" w:hAnsi="Calibri" w:cs="Calibri"/>
          <w:kern w:val="0"/>
          <w:sz w:val="24"/>
          <w:szCs w:val="24"/>
        </w:rPr>
        <w:t xml:space="preserve"> </w:t>
      </w:r>
      <w:r w:rsidRPr="00765815">
        <w:rPr>
          <w:rFonts w:ascii="Calibri" w:hAnsi="Calibri" w:cs="Calibri"/>
          <w:kern w:val="0"/>
          <w:sz w:val="24"/>
          <w:szCs w:val="24"/>
        </w:rPr>
        <w:t>this scheme are early finalization of search assessments, coordinated investigation</w:t>
      </w:r>
      <w:r w:rsidR="00720F33" w:rsidRPr="00765815">
        <w:rPr>
          <w:rFonts w:ascii="Calibri" w:hAnsi="Calibri" w:cs="Calibri"/>
          <w:kern w:val="0"/>
          <w:sz w:val="24"/>
          <w:szCs w:val="24"/>
        </w:rPr>
        <w:t xml:space="preserve"> </w:t>
      </w:r>
      <w:r w:rsidRPr="00765815">
        <w:rPr>
          <w:rFonts w:ascii="Calibri" w:hAnsi="Calibri" w:cs="Calibri"/>
          <w:kern w:val="0"/>
          <w:sz w:val="24"/>
          <w:szCs w:val="24"/>
        </w:rPr>
        <w:t>during search assessments and reduction in multiplicity of proceedings.</w:t>
      </w:r>
      <w:r w:rsidR="00720F33">
        <w:rPr>
          <w:rFonts w:ascii="Calibri" w:hAnsi="Calibri" w:cs="Calibri"/>
          <w:kern w:val="0"/>
          <w:sz w:val="24"/>
          <w:szCs w:val="24"/>
        </w:rPr>
        <w:t xml:space="preserve"> </w:t>
      </w:r>
    </w:p>
    <w:p w14:paraId="35266CAF"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352235DB" w14:textId="77777777" w:rsidR="00720F33"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3.1 It is proposed to amend the provisions of Chapter XIV-B of the Act, to</w:t>
      </w:r>
      <w:r w:rsidR="00720F33">
        <w:rPr>
          <w:rFonts w:ascii="Calibri" w:hAnsi="Calibri" w:cs="Calibri"/>
          <w:kern w:val="0"/>
          <w:sz w:val="24"/>
          <w:szCs w:val="24"/>
        </w:rPr>
        <w:t xml:space="preserve"> </w:t>
      </w:r>
      <w:r w:rsidRPr="00611D49">
        <w:rPr>
          <w:rFonts w:ascii="Calibri" w:hAnsi="Calibri" w:cs="Calibri"/>
          <w:kern w:val="0"/>
          <w:sz w:val="24"/>
          <w:szCs w:val="24"/>
        </w:rPr>
        <w:t>provide the following for assessment of search cases:</w:t>
      </w:r>
      <w:r w:rsidR="00720F33">
        <w:rPr>
          <w:rFonts w:ascii="Calibri" w:hAnsi="Calibri" w:cs="Calibri"/>
          <w:kern w:val="0"/>
          <w:sz w:val="24"/>
          <w:szCs w:val="24"/>
        </w:rPr>
        <w:t xml:space="preserve"> </w:t>
      </w:r>
    </w:p>
    <w:p w14:paraId="75ACAB3A" w14:textId="709DD7FC"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w:t>
      </w:r>
      <w:proofErr w:type="spellStart"/>
      <w:r w:rsidRPr="00611D49">
        <w:rPr>
          <w:rFonts w:ascii="Calibri" w:hAnsi="Calibri" w:cs="Calibri"/>
          <w:kern w:val="0"/>
          <w:sz w:val="24"/>
          <w:szCs w:val="24"/>
        </w:rPr>
        <w:t>i</w:t>
      </w:r>
      <w:proofErr w:type="spellEnd"/>
      <w:r w:rsidRPr="00611D49">
        <w:rPr>
          <w:rFonts w:ascii="Calibri" w:hAnsi="Calibri" w:cs="Calibri"/>
          <w:kern w:val="0"/>
          <w:sz w:val="24"/>
          <w:szCs w:val="24"/>
        </w:rPr>
        <w:t>) Where on or after the 1st day of September, 2024, a search is initiated under</w:t>
      </w:r>
      <w:r w:rsidR="00720F33">
        <w:rPr>
          <w:rFonts w:ascii="Calibri" w:hAnsi="Calibri" w:cs="Calibri"/>
          <w:kern w:val="0"/>
          <w:sz w:val="24"/>
          <w:szCs w:val="24"/>
        </w:rPr>
        <w:t xml:space="preserve"> </w:t>
      </w:r>
      <w:r w:rsidRPr="00611D49">
        <w:rPr>
          <w:rFonts w:ascii="Calibri" w:hAnsi="Calibri" w:cs="Calibri"/>
          <w:kern w:val="0"/>
          <w:sz w:val="24"/>
          <w:szCs w:val="24"/>
        </w:rPr>
        <w:t>section 132, or books of account, other documents or any assets are</w:t>
      </w:r>
      <w:r w:rsidR="00720F33">
        <w:rPr>
          <w:rFonts w:ascii="Calibri" w:hAnsi="Calibri" w:cs="Calibri"/>
          <w:kern w:val="0"/>
          <w:sz w:val="24"/>
          <w:szCs w:val="24"/>
        </w:rPr>
        <w:t xml:space="preserve"> </w:t>
      </w:r>
      <w:r w:rsidRPr="00611D49">
        <w:rPr>
          <w:rFonts w:ascii="Calibri" w:hAnsi="Calibri" w:cs="Calibri"/>
          <w:kern w:val="0"/>
          <w:sz w:val="24"/>
          <w:szCs w:val="24"/>
        </w:rPr>
        <w:t>requisitioned under section 132A, in the case of any person, the Assessing</w:t>
      </w:r>
      <w:r w:rsidR="00720F33">
        <w:rPr>
          <w:rFonts w:ascii="Calibri" w:hAnsi="Calibri" w:cs="Calibri"/>
          <w:kern w:val="0"/>
          <w:sz w:val="24"/>
          <w:szCs w:val="24"/>
        </w:rPr>
        <w:t xml:space="preserve"> </w:t>
      </w:r>
      <w:r w:rsidRPr="00611D49">
        <w:rPr>
          <w:rFonts w:ascii="Calibri" w:hAnsi="Calibri" w:cs="Calibri"/>
          <w:kern w:val="0"/>
          <w:sz w:val="24"/>
          <w:szCs w:val="24"/>
        </w:rPr>
        <w:t>Officer shall proceed to assess or reassess the total income of such person</w:t>
      </w:r>
      <w:r w:rsidR="00720F33">
        <w:rPr>
          <w:rFonts w:ascii="Calibri" w:hAnsi="Calibri" w:cs="Calibri"/>
          <w:kern w:val="0"/>
          <w:sz w:val="24"/>
          <w:szCs w:val="24"/>
        </w:rPr>
        <w:t xml:space="preserve"> </w:t>
      </w:r>
      <w:r w:rsidRPr="00611D49">
        <w:rPr>
          <w:rFonts w:ascii="Calibri" w:hAnsi="Calibri" w:cs="Calibri"/>
          <w:kern w:val="0"/>
          <w:sz w:val="24"/>
          <w:szCs w:val="24"/>
        </w:rPr>
        <w:t>in accordance with the provisions of the said Chapter.</w:t>
      </w:r>
    </w:p>
    <w:p w14:paraId="5E7DC83A"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61A74486" w14:textId="53CBEDB7"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(ii) The ‘block period’ shall consist of previous years relevant to six assessment</w:t>
      </w:r>
      <w:r w:rsidR="00720F33">
        <w:rPr>
          <w:rFonts w:ascii="Calibri" w:hAnsi="Calibri" w:cs="Calibri"/>
          <w:kern w:val="0"/>
          <w:sz w:val="24"/>
          <w:szCs w:val="24"/>
        </w:rPr>
        <w:t xml:space="preserve"> </w:t>
      </w:r>
      <w:r w:rsidRPr="00611D49">
        <w:rPr>
          <w:rFonts w:ascii="Calibri" w:hAnsi="Calibri" w:cs="Calibri"/>
          <w:kern w:val="0"/>
          <w:sz w:val="24"/>
          <w:szCs w:val="24"/>
        </w:rPr>
        <w:t>years preceding the previous year in which the search was initiated under</w:t>
      </w:r>
      <w:r w:rsidR="00720F33">
        <w:rPr>
          <w:rFonts w:ascii="Calibri" w:hAnsi="Calibri" w:cs="Calibri"/>
          <w:kern w:val="0"/>
          <w:sz w:val="24"/>
          <w:szCs w:val="24"/>
        </w:rPr>
        <w:t xml:space="preserve"> </w:t>
      </w:r>
      <w:r w:rsidRPr="00611D49">
        <w:rPr>
          <w:rFonts w:ascii="Calibri" w:hAnsi="Calibri" w:cs="Calibri"/>
          <w:kern w:val="0"/>
          <w:sz w:val="24"/>
          <w:szCs w:val="24"/>
        </w:rPr>
        <w:t>section 132 or any requisition was made under section 132A and shall</w:t>
      </w:r>
      <w:r w:rsidR="00720F33">
        <w:rPr>
          <w:rFonts w:ascii="Calibri" w:hAnsi="Calibri" w:cs="Calibri"/>
          <w:kern w:val="0"/>
          <w:sz w:val="24"/>
          <w:szCs w:val="24"/>
        </w:rPr>
        <w:t xml:space="preserve"> </w:t>
      </w:r>
      <w:r w:rsidRPr="00611D49">
        <w:rPr>
          <w:rFonts w:ascii="Calibri" w:hAnsi="Calibri" w:cs="Calibri"/>
          <w:kern w:val="0"/>
          <w:sz w:val="24"/>
          <w:szCs w:val="24"/>
        </w:rPr>
        <w:t>include the period starting from the 1st of April of the previous year in which</w:t>
      </w:r>
      <w:r w:rsidR="00720F33">
        <w:rPr>
          <w:rFonts w:ascii="Calibri" w:hAnsi="Calibri" w:cs="Calibri"/>
          <w:kern w:val="0"/>
          <w:sz w:val="24"/>
          <w:szCs w:val="24"/>
        </w:rPr>
        <w:t xml:space="preserve"> </w:t>
      </w:r>
      <w:r w:rsidRPr="00611D49">
        <w:rPr>
          <w:rFonts w:ascii="Calibri" w:hAnsi="Calibri" w:cs="Calibri"/>
          <w:kern w:val="0"/>
          <w:sz w:val="24"/>
          <w:szCs w:val="24"/>
        </w:rPr>
        <w:t>search was initiated or requisition was made and ending on the date of the</w:t>
      </w:r>
      <w:r w:rsidR="00720F33">
        <w:rPr>
          <w:rFonts w:ascii="Calibri" w:hAnsi="Calibri" w:cs="Calibri"/>
          <w:kern w:val="0"/>
          <w:sz w:val="24"/>
          <w:szCs w:val="24"/>
        </w:rPr>
        <w:t xml:space="preserve"> </w:t>
      </w:r>
      <w:r w:rsidRPr="00611D49">
        <w:rPr>
          <w:rFonts w:ascii="Calibri" w:hAnsi="Calibri" w:cs="Calibri"/>
          <w:kern w:val="0"/>
          <w:sz w:val="24"/>
          <w:szCs w:val="24"/>
        </w:rPr>
        <w:t>execution of the last of the authorisations for such search or date of such</w:t>
      </w:r>
    </w:p>
    <w:p w14:paraId="68FCB673" w14:textId="77777777"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requisition.</w:t>
      </w:r>
    </w:p>
    <w:p w14:paraId="1F06A088"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6A38486E" w14:textId="442E7E5D"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 xml:space="preserve">(iii) </w:t>
      </w:r>
      <w:r w:rsidRPr="00765815">
        <w:rPr>
          <w:rFonts w:ascii="Calibri" w:hAnsi="Calibri" w:cs="Calibri"/>
          <w:kern w:val="0"/>
          <w:sz w:val="24"/>
          <w:szCs w:val="24"/>
          <w:highlight w:val="cyan"/>
        </w:rPr>
        <w:t xml:space="preserve">Regular assessments for the block period shall abate. </w:t>
      </w:r>
      <w:r w:rsidRPr="00765815">
        <w:rPr>
          <w:rFonts w:ascii="Calibri" w:hAnsi="Calibri" w:cs="Calibri"/>
          <w:b/>
          <w:bCs/>
          <w:i/>
          <w:iCs/>
          <w:kern w:val="0"/>
          <w:sz w:val="24"/>
          <w:szCs w:val="24"/>
          <w:highlight w:val="cyan"/>
          <w:u w:val="single"/>
        </w:rPr>
        <w:t>There will be one</w:t>
      </w:r>
      <w:r w:rsidR="00720F33" w:rsidRPr="00765815">
        <w:rPr>
          <w:rFonts w:ascii="Calibri" w:hAnsi="Calibri" w:cs="Calibri"/>
          <w:b/>
          <w:bCs/>
          <w:i/>
          <w:iCs/>
          <w:kern w:val="0"/>
          <w:sz w:val="24"/>
          <w:szCs w:val="24"/>
          <w:highlight w:val="cyan"/>
          <w:u w:val="single"/>
        </w:rPr>
        <w:t xml:space="preserve"> </w:t>
      </w:r>
      <w:r w:rsidRPr="00765815">
        <w:rPr>
          <w:rFonts w:ascii="Calibri" w:hAnsi="Calibri" w:cs="Calibri"/>
          <w:b/>
          <w:bCs/>
          <w:i/>
          <w:iCs/>
          <w:kern w:val="0"/>
          <w:sz w:val="24"/>
          <w:szCs w:val="24"/>
          <w:highlight w:val="cyan"/>
          <w:u w:val="single"/>
        </w:rPr>
        <w:t xml:space="preserve">consolidated assessment for the block period. Till block assessment </w:t>
      </w:r>
      <w:r w:rsidRPr="000476DA">
        <w:rPr>
          <w:rFonts w:ascii="Calibri" w:hAnsi="Calibri" w:cs="Calibri"/>
          <w:b/>
          <w:bCs/>
          <w:i/>
          <w:iCs/>
          <w:kern w:val="0"/>
          <w:sz w:val="24"/>
          <w:szCs w:val="24"/>
          <w:highlight w:val="cyan"/>
          <w:u w:val="single"/>
        </w:rPr>
        <w:t>is</w:t>
      </w:r>
      <w:r w:rsidR="00720F33" w:rsidRPr="000476DA">
        <w:rPr>
          <w:rFonts w:ascii="Calibri" w:hAnsi="Calibri" w:cs="Calibri"/>
          <w:b/>
          <w:bCs/>
          <w:i/>
          <w:iCs/>
          <w:kern w:val="0"/>
          <w:sz w:val="24"/>
          <w:szCs w:val="24"/>
          <w:highlight w:val="cyan"/>
          <w:u w:val="single"/>
        </w:rPr>
        <w:t xml:space="preserve"> </w:t>
      </w:r>
      <w:r w:rsidRPr="000476DA">
        <w:rPr>
          <w:rFonts w:ascii="Calibri" w:hAnsi="Calibri" w:cs="Calibri"/>
          <w:b/>
          <w:bCs/>
          <w:i/>
          <w:iCs/>
          <w:kern w:val="0"/>
          <w:sz w:val="24"/>
          <w:szCs w:val="24"/>
          <w:highlight w:val="cyan"/>
          <w:u w:val="single"/>
        </w:rPr>
        <w:t xml:space="preserve">complete, no further </w:t>
      </w:r>
      <w:r w:rsidRPr="000476DA">
        <w:rPr>
          <w:rFonts w:ascii="Calibri" w:hAnsi="Calibri" w:cs="Calibri"/>
          <w:b/>
          <w:bCs/>
          <w:i/>
          <w:iCs/>
          <w:kern w:val="0"/>
          <w:sz w:val="24"/>
          <w:szCs w:val="24"/>
          <w:highlight w:val="cyan"/>
          <w:u w:val="single"/>
        </w:rPr>
        <w:lastRenderedPageBreak/>
        <w:t>assessment/reassessment proceeding shall take place</w:t>
      </w:r>
      <w:r w:rsidR="00720F33" w:rsidRPr="000476DA">
        <w:rPr>
          <w:rFonts w:ascii="Calibri" w:hAnsi="Calibri" w:cs="Calibri"/>
          <w:b/>
          <w:bCs/>
          <w:i/>
          <w:iCs/>
          <w:kern w:val="0"/>
          <w:sz w:val="24"/>
          <w:szCs w:val="24"/>
          <w:highlight w:val="cyan"/>
          <w:u w:val="single"/>
        </w:rPr>
        <w:t xml:space="preserve"> </w:t>
      </w:r>
      <w:r w:rsidRPr="000476DA">
        <w:rPr>
          <w:rFonts w:ascii="Calibri" w:hAnsi="Calibri" w:cs="Calibri"/>
          <w:b/>
          <w:bCs/>
          <w:i/>
          <w:iCs/>
          <w:kern w:val="0"/>
          <w:sz w:val="24"/>
          <w:szCs w:val="24"/>
          <w:highlight w:val="cyan"/>
          <w:u w:val="single"/>
        </w:rPr>
        <w:t>in respect of the period</w:t>
      </w:r>
      <w:r w:rsidRPr="00A118CE">
        <w:rPr>
          <w:rFonts w:ascii="Calibri" w:hAnsi="Calibri" w:cs="Calibri"/>
          <w:b/>
          <w:bCs/>
          <w:i/>
          <w:iCs/>
          <w:kern w:val="0"/>
          <w:sz w:val="24"/>
          <w:szCs w:val="24"/>
          <w:u w:val="single"/>
        </w:rPr>
        <w:t xml:space="preserve"> covered in the block</w:t>
      </w:r>
      <w:r w:rsidRPr="00611D49">
        <w:rPr>
          <w:rFonts w:ascii="Calibri" w:hAnsi="Calibri" w:cs="Calibri"/>
          <w:kern w:val="0"/>
          <w:sz w:val="24"/>
          <w:szCs w:val="24"/>
        </w:rPr>
        <w:t>.</w:t>
      </w:r>
    </w:p>
    <w:p w14:paraId="4A6DC81C"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416CFE14" w14:textId="09D9DECF"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 xml:space="preserve">(iv) The Assessing Officer shall assess the ‘total income’ of the </w:t>
      </w:r>
      <w:proofErr w:type="spellStart"/>
      <w:r w:rsidRPr="00611D49">
        <w:rPr>
          <w:rFonts w:ascii="Calibri" w:hAnsi="Calibri" w:cs="Calibri"/>
          <w:kern w:val="0"/>
          <w:sz w:val="24"/>
          <w:szCs w:val="24"/>
        </w:rPr>
        <w:t>assessee</w:t>
      </w:r>
      <w:proofErr w:type="spellEnd"/>
      <w:r w:rsidRPr="00611D49">
        <w:rPr>
          <w:rFonts w:ascii="Calibri" w:hAnsi="Calibri" w:cs="Calibri"/>
          <w:kern w:val="0"/>
          <w:sz w:val="24"/>
          <w:szCs w:val="24"/>
        </w:rPr>
        <w:t>,</w:t>
      </w:r>
      <w:r w:rsidR="00720F33">
        <w:rPr>
          <w:rFonts w:ascii="Calibri" w:hAnsi="Calibri" w:cs="Calibri"/>
          <w:kern w:val="0"/>
          <w:sz w:val="24"/>
          <w:szCs w:val="24"/>
        </w:rPr>
        <w:t xml:space="preserve"> </w:t>
      </w:r>
      <w:r w:rsidRPr="00611D49">
        <w:rPr>
          <w:rFonts w:ascii="Calibri" w:hAnsi="Calibri" w:cs="Calibri"/>
          <w:kern w:val="0"/>
          <w:sz w:val="24"/>
          <w:szCs w:val="24"/>
        </w:rPr>
        <w:t>including the undisclosed income which shall include any money, bullion,</w:t>
      </w:r>
      <w:r w:rsidR="00720F33">
        <w:rPr>
          <w:rFonts w:ascii="Calibri" w:hAnsi="Calibri" w:cs="Calibri"/>
          <w:kern w:val="0"/>
          <w:sz w:val="24"/>
          <w:szCs w:val="24"/>
        </w:rPr>
        <w:t xml:space="preserve"> </w:t>
      </w:r>
      <w:r w:rsidRPr="00611D49">
        <w:rPr>
          <w:rFonts w:ascii="Calibri" w:hAnsi="Calibri" w:cs="Calibri"/>
          <w:kern w:val="0"/>
          <w:sz w:val="24"/>
          <w:szCs w:val="24"/>
        </w:rPr>
        <w:t>jewellery or other valuable article or thing or any expenditure or any income</w:t>
      </w:r>
      <w:r w:rsidR="00720F33">
        <w:rPr>
          <w:rFonts w:ascii="Calibri" w:hAnsi="Calibri" w:cs="Calibri"/>
          <w:kern w:val="0"/>
          <w:sz w:val="24"/>
          <w:szCs w:val="24"/>
        </w:rPr>
        <w:t xml:space="preserve"> </w:t>
      </w:r>
      <w:r w:rsidRPr="00611D49">
        <w:rPr>
          <w:rFonts w:ascii="Calibri" w:hAnsi="Calibri" w:cs="Calibri"/>
          <w:kern w:val="0"/>
          <w:sz w:val="24"/>
          <w:szCs w:val="24"/>
        </w:rPr>
        <w:t>based on any entry in the books of account or other documents or</w:t>
      </w:r>
      <w:r w:rsidR="00720F33">
        <w:rPr>
          <w:rFonts w:ascii="Calibri" w:hAnsi="Calibri" w:cs="Calibri"/>
          <w:kern w:val="0"/>
          <w:sz w:val="24"/>
          <w:szCs w:val="24"/>
        </w:rPr>
        <w:t xml:space="preserve"> </w:t>
      </w:r>
      <w:r w:rsidRPr="00611D49">
        <w:rPr>
          <w:rFonts w:ascii="Calibri" w:hAnsi="Calibri" w:cs="Calibri"/>
          <w:kern w:val="0"/>
          <w:sz w:val="24"/>
          <w:szCs w:val="24"/>
        </w:rPr>
        <w:t>transactions, where such money, bullion, jewellery, valuable article, thing,</w:t>
      </w:r>
      <w:r w:rsidR="00720F33">
        <w:rPr>
          <w:rFonts w:ascii="Calibri" w:hAnsi="Calibri" w:cs="Calibri"/>
          <w:kern w:val="0"/>
          <w:sz w:val="24"/>
          <w:szCs w:val="24"/>
        </w:rPr>
        <w:t xml:space="preserve"> </w:t>
      </w:r>
      <w:r w:rsidRPr="00611D49">
        <w:rPr>
          <w:rFonts w:ascii="Calibri" w:hAnsi="Calibri" w:cs="Calibri"/>
          <w:kern w:val="0"/>
          <w:sz w:val="24"/>
          <w:szCs w:val="24"/>
        </w:rPr>
        <w:t>entry in the books of account or other document or transaction represents</w:t>
      </w:r>
      <w:r w:rsidR="00720F33">
        <w:rPr>
          <w:rFonts w:ascii="Calibri" w:hAnsi="Calibri" w:cs="Calibri"/>
          <w:kern w:val="0"/>
          <w:sz w:val="24"/>
          <w:szCs w:val="24"/>
        </w:rPr>
        <w:t xml:space="preserve"> </w:t>
      </w:r>
      <w:r w:rsidRPr="00611D49">
        <w:rPr>
          <w:rFonts w:ascii="Calibri" w:hAnsi="Calibri" w:cs="Calibri"/>
          <w:kern w:val="0"/>
          <w:sz w:val="24"/>
          <w:szCs w:val="24"/>
        </w:rPr>
        <w:t>wholly or partly income or property which has not been or would not have</w:t>
      </w:r>
      <w:r w:rsidR="00720F33">
        <w:rPr>
          <w:rFonts w:ascii="Calibri" w:hAnsi="Calibri" w:cs="Calibri"/>
          <w:kern w:val="0"/>
          <w:sz w:val="24"/>
          <w:szCs w:val="24"/>
        </w:rPr>
        <w:t xml:space="preserve"> </w:t>
      </w:r>
      <w:r w:rsidRPr="00611D49">
        <w:rPr>
          <w:rFonts w:ascii="Calibri" w:hAnsi="Calibri" w:cs="Calibri"/>
          <w:kern w:val="0"/>
          <w:sz w:val="24"/>
          <w:szCs w:val="24"/>
        </w:rPr>
        <w:t>been disclosed for the purposes of this Act, or any expense, deduction or</w:t>
      </w:r>
      <w:r w:rsidR="00720F33">
        <w:rPr>
          <w:rFonts w:ascii="Calibri" w:hAnsi="Calibri" w:cs="Calibri"/>
          <w:kern w:val="0"/>
          <w:sz w:val="24"/>
          <w:szCs w:val="24"/>
        </w:rPr>
        <w:t xml:space="preserve"> </w:t>
      </w:r>
      <w:r w:rsidRPr="00611D49">
        <w:rPr>
          <w:rFonts w:ascii="Calibri" w:hAnsi="Calibri" w:cs="Calibri"/>
          <w:kern w:val="0"/>
          <w:sz w:val="24"/>
          <w:szCs w:val="24"/>
        </w:rPr>
        <w:t>allowance claimed under this Act which is found to be incorrect.</w:t>
      </w:r>
    </w:p>
    <w:p w14:paraId="30928A66"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7B674F02" w14:textId="553A2DF8"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(v) The undisclosed income falling within the block period, forming part of the</w:t>
      </w:r>
      <w:r w:rsidR="00720F33">
        <w:rPr>
          <w:rFonts w:ascii="Calibri" w:hAnsi="Calibri" w:cs="Calibri"/>
          <w:kern w:val="0"/>
          <w:sz w:val="24"/>
          <w:szCs w:val="24"/>
        </w:rPr>
        <w:t xml:space="preserve"> </w:t>
      </w:r>
      <w:r w:rsidRPr="00611D49">
        <w:rPr>
          <w:rFonts w:ascii="Calibri" w:hAnsi="Calibri" w:cs="Calibri"/>
          <w:kern w:val="0"/>
          <w:sz w:val="24"/>
          <w:szCs w:val="24"/>
        </w:rPr>
        <w:t>total income, shall be computed in accordance with the provisions of this Act,</w:t>
      </w:r>
      <w:r w:rsidR="00720F33">
        <w:rPr>
          <w:rFonts w:ascii="Calibri" w:hAnsi="Calibri" w:cs="Calibri"/>
          <w:kern w:val="0"/>
          <w:sz w:val="24"/>
          <w:szCs w:val="24"/>
        </w:rPr>
        <w:t xml:space="preserve"> </w:t>
      </w:r>
      <w:r w:rsidRPr="00611D49">
        <w:rPr>
          <w:rFonts w:ascii="Calibri" w:hAnsi="Calibri" w:cs="Calibri"/>
          <w:kern w:val="0"/>
          <w:sz w:val="24"/>
          <w:szCs w:val="24"/>
        </w:rPr>
        <w:t>on the basis of evidence found as a result of search or survey in</w:t>
      </w:r>
      <w:r w:rsidR="00720F33">
        <w:rPr>
          <w:rFonts w:ascii="Calibri" w:hAnsi="Calibri" w:cs="Calibri"/>
          <w:kern w:val="0"/>
          <w:sz w:val="24"/>
          <w:szCs w:val="24"/>
        </w:rPr>
        <w:t xml:space="preserve"> </w:t>
      </w:r>
      <w:r w:rsidRPr="00611D49">
        <w:rPr>
          <w:rFonts w:ascii="Calibri" w:hAnsi="Calibri" w:cs="Calibri"/>
          <w:kern w:val="0"/>
          <w:sz w:val="24"/>
          <w:szCs w:val="24"/>
        </w:rPr>
        <w:t>consequence of such search or requisition of books of account or other</w:t>
      </w:r>
      <w:r w:rsidR="00720F33">
        <w:rPr>
          <w:rFonts w:ascii="Calibri" w:hAnsi="Calibri" w:cs="Calibri"/>
          <w:kern w:val="0"/>
          <w:sz w:val="24"/>
          <w:szCs w:val="24"/>
        </w:rPr>
        <w:t xml:space="preserve"> </w:t>
      </w:r>
      <w:r w:rsidRPr="00611D49">
        <w:rPr>
          <w:rFonts w:ascii="Calibri" w:hAnsi="Calibri" w:cs="Calibri"/>
          <w:kern w:val="0"/>
          <w:sz w:val="24"/>
          <w:szCs w:val="24"/>
        </w:rPr>
        <w:t>documents and such other materials or information as are either available</w:t>
      </w:r>
      <w:r w:rsidR="00720F33">
        <w:rPr>
          <w:rFonts w:ascii="Calibri" w:hAnsi="Calibri" w:cs="Calibri"/>
          <w:kern w:val="0"/>
          <w:sz w:val="24"/>
          <w:szCs w:val="24"/>
        </w:rPr>
        <w:t xml:space="preserve"> </w:t>
      </w:r>
    </w:p>
    <w:p w14:paraId="04834AC7" w14:textId="43A1548A"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 xml:space="preserve">with the Assessing Officer or come to his notice by any means </w:t>
      </w:r>
      <w:proofErr w:type="gramStart"/>
      <w:r w:rsidRPr="00611D49">
        <w:rPr>
          <w:rFonts w:ascii="Calibri" w:hAnsi="Calibri" w:cs="Calibri"/>
          <w:kern w:val="0"/>
          <w:sz w:val="24"/>
          <w:szCs w:val="24"/>
        </w:rPr>
        <w:t>during the</w:t>
      </w:r>
      <w:r w:rsidR="00720F33">
        <w:rPr>
          <w:rFonts w:ascii="Calibri" w:hAnsi="Calibri" w:cs="Calibri"/>
          <w:kern w:val="0"/>
          <w:sz w:val="24"/>
          <w:szCs w:val="24"/>
        </w:rPr>
        <w:t xml:space="preserve"> </w:t>
      </w:r>
      <w:r w:rsidRPr="00611D49">
        <w:rPr>
          <w:rFonts w:ascii="Calibri" w:hAnsi="Calibri" w:cs="Calibri"/>
          <w:kern w:val="0"/>
          <w:sz w:val="24"/>
          <w:szCs w:val="24"/>
        </w:rPr>
        <w:t>course of</w:t>
      </w:r>
      <w:proofErr w:type="gramEnd"/>
      <w:r w:rsidRPr="00611D49">
        <w:rPr>
          <w:rFonts w:ascii="Calibri" w:hAnsi="Calibri" w:cs="Calibri"/>
          <w:kern w:val="0"/>
          <w:sz w:val="24"/>
          <w:szCs w:val="24"/>
        </w:rPr>
        <w:t xml:space="preserve"> proceedings under the said Chapter.</w:t>
      </w:r>
      <w:r w:rsidR="00720F33">
        <w:rPr>
          <w:rFonts w:ascii="Calibri" w:hAnsi="Calibri" w:cs="Calibri"/>
          <w:kern w:val="0"/>
          <w:sz w:val="24"/>
          <w:szCs w:val="24"/>
        </w:rPr>
        <w:t xml:space="preserve"> </w:t>
      </w:r>
    </w:p>
    <w:p w14:paraId="50138CE6"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707D855E" w14:textId="35774B74"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(vi) The assessment in respect of any other person shall be governed by the</w:t>
      </w:r>
      <w:r w:rsidR="00720F33">
        <w:rPr>
          <w:rFonts w:ascii="Calibri" w:hAnsi="Calibri" w:cs="Calibri"/>
          <w:kern w:val="0"/>
          <w:sz w:val="24"/>
          <w:szCs w:val="24"/>
        </w:rPr>
        <w:t xml:space="preserve"> </w:t>
      </w:r>
      <w:r w:rsidRPr="00611D49">
        <w:rPr>
          <w:rFonts w:ascii="Calibri" w:hAnsi="Calibri" w:cs="Calibri"/>
          <w:kern w:val="0"/>
          <w:sz w:val="24"/>
          <w:szCs w:val="24"/>
        </w:rPr>
        <w:t>provisions of section 158BD, which provides that where the Assessing</w:t>
      </w:r>
      <w:r w:rsidR="00720F33">
        <w:rPr>
          <w:rFonts w:ascii="Calibri" w:hAnsi="Calibri" w:cs="Calibri"/>
          <w:kern w:val="0"/>
          <w:sz w:val="24"/>
          <w:szCs w:val="24"/>
        </w:rPr>
        <w:t xml:space="preserve"> </w:t>
      </w:r>
      <w:r w:rsidRPr="00611D49">
        <w:rPr>
          <w:rFonts w:ascii="Calibri" w:hAnsi="Calibri" w:cs="Calibri"/>
          <w:kern w:val="0"/>
          <w:sz w:val="24"/>
          <w:szCs w:val="24"/>
        </w:rPr>
        <w:t>Officer is satisfied that any undisclosed income belongs to or pertains to or</w:t>
      </w:r>
      <w:r w:rsidR="00720F33">
        <w:rPr>
          <w:rFonts w:ascii="Calibri" w:hAnsi="Calibri" w:cs="Calibri"/>
          <w:kern w:val="0"/>
          <w:sz w:val="24"/>
          <w:szCs w:val="24"/>
        </w:rPr>
        <w:t xml:space="preserve"> </w:t>
      </w:r>
      <w:r w:rsidRPr="00611D49">
        <w:rPr>
          <w:rFonts w:ascii="Calibri" w:hAnsi="Calibri" w:cs="Calibri"/>
          <w:kern w:val="0"/>
          <w:sz w:val="24"/>
          <w:szCs w:val="24"/>
        </w:rPr>
        <w:t>relates to any person, other than the person with respect to whom search</w:t>
      </w:r>
      <w:r w:rsidR="00720F33">
        <w:rPr>
          <w:rFonts w:ascii="Calibri" w:hAnsi="Calibri" w:cs="Calibri"/>
          <w:kern w:val="0"/>
          <w:sz w:val="24"/>
          <w:szCs w:val="24"/>
        </w:rPr>
        <w:t xml:space="preserve"> </w:t>
      </w:r>
      <w:r w:rsidRPr="00611D49">
        <w:rPr>
          <w:rFonts w:ascii="Calibri" w:hAnsi="Calibri" w:cs="Calibri"/>
          <w:kern w:val="0"/>
          <w:sz w:val="24"/>
          <w:szCs w:val="24"/>
        </w:rPr>
        <w:t>was made or whose books of account or other documents or any assets</w:t>
      </w:r>
      <w:r w:rsidR="00720F33">
        <w:rPr>
          <w:rFonts w:ascii="Calibri" w:hAnsi="Calibri" w:cs="Calibri"/>
          <w:kern w:val="0"/>
          <w:sz w:val="24"/>
          <w:szCs w:val="24"/>
        </w:rPr>
        <w:t xml:space="preserve"> </w:t>
      </w:r>
      <w:r w:rsidRPr="00611D49">
        <w:rPr>
          <w:rFonts w:ascii="Calibri" w:hAnsi="Calibri" w:cs="Calibri"/>
          <w:kern w:val="0"/>
          <w:sz w:val="24"/>
          <w:szCs w:val="24"/>
        </w:rPr>
        <w:t>were requisitioned, then, any money, bullion, jewellery or other valuable</w:t>
      </w:r>
      <w:r w:rsidR="00720F33">
        <w:rPr>
          <w:rFonts w:ascii="Calibri" w:hAnsi="Calibri" w:cs="Calibri"/>
          <w:kern w:val="0"/>
          <w:sz w:val="24"/>
          <w:szCs w:val="24"/>
        </w:rPr>
        <w:t xml:space="preserve"> </w:t>
      </w:r>
      <w:r w:rsidRPr="00611D49">
        <w:rPr>
          <w:rFonts w:ascii="Calibri" w:hAnsi="Calibri" w:cs="Calibri"/>
          <w:kern w:val="0"/>
          <w:sz w:val="24"/>
          <w:szCs w:val="24"/>
        </w:rPr>
        <w:t>article or thing, or assets, or expenditure, or books of account, other</w:t>
      </w:r>
      <w:r w:rsidR="00720F33">
        <w:rPr>
          <w:rFonts w:ascii="Calibri" w:hAnsi="Calibri" w:cs="Calibri"/>
          <w:kern w:val="0"/>
          <w:sz w:val="24"/>
          <w:szCs w:val="24"/>
        </w:rPr>
        <w:t xml:space="preserve"> </w:t>
      </w:r>
      <w:r w:rsidRPr="00611D49">
        <w:rPr>
          <w:rFonts w:ascii="Calibri" w:hAnsi="Calibri" w:cs="Calibri"/>
          <w:kern w:val="0"/>
          <w:sz w:val="24"/>
          <w:szCs w:val="24"/>
        </w:rPr>
        <w:t>documents, or any information contained therein, seized or requisitioned</w:t>
      </w:r>
      <w:r w:rsidR="00720F33">
        <w:rPr>
          <w:rFonts w:ascii="Calibri" w:hAnsi="Calibri" w:cs="Calibri"/>
          <w:kern w:val="0"/>
          <w:sz w:val="24"/>
          <w:szCs w:val="24"/>
        </w:rPr>
        <w:t xml:space="preserve"> </w:t>
      </w:r>
      <w:r w:rsidRPr="00611D49">
        <w:rPr>
          <w:rFonts w:ascii="Calibri" w:hAnsi="Calibri" w:cs="Calibri"/>
          <w:kern w:val="0"/>
          <w:sz w:val="24"/>
          <w:szCs w:val="24"/>
        </w:rPr>
        <w:t>shall be handed over to the Assessing Officer having jurisdiction over such</w:t>
      </w:r>
      <w:r w:rsidR="00720F33">
        <w:rPr>
          <w:rFonts w:ascii="Calibri" w:hAnsi="Calibri" w:cs="Calibri"/>
          <w:kern w:val="0"/>
          <w:sz w:val="24"/>
          <w:szCs w:val="24"/>
        </w:rPr>
        <w:t xml:space="preserve"> </w:t>
      </w:r>
      <w:r w:rsidRPr="00611D49">
        <w:rPr>
          <w:rFonts w:ascii="Calibri" w:hAnsi="Calibri" w:cs="Calibri"/>
          <w:kern w:val="0"/>
          <w:sz w:val="24"/>
          <w:szCs w:val="24"/>
        </w:rPr>
        <w:t>other person and that Assessing Officer shall proceed under section 158BC</w:t>
      </w:r>
      <w:r w:rsidR="00720F33">
        <w:rPr>
          <w:rFonts w:ascii="Calibri" w:hAnsi="Calibri" w:cs="Calibri"/>
          <w:kern w:val="0"/>
          <w:sz w:val="24"/>
          <w:szCs w:val="24"/>
        </w:rPr>
        <w:t xml:space="preserve"> </w:t>
      </w:r>
      <w:r w:rsidRPr="00611D49">
        <w:rPr>
          <w:rFonts w:ascii="Calibri" w:hAnsi="Calibri" w:cs="Calibri"/>
          <w:kern w:val="0"/>
          <w:sz w:val="24"/>
          <w:szCs w:val="24"/>
        </w:rPr>
        <w:t>against such other person and the provisions of the said Chapter shall apply</w:t>
      </w:r>
      <w:r w:rsidR="00121C40">
        <w:rPr>
          <w:rFonts w:ascii="Calibri" w:hAnsi="Calibri" w:cs="Calibri"/>
          <w:kern w:val="0"/>
          <w:sz w:val="24"/>
          <w:szCs w:val="24"/>
        </w:rPr>
        <w:t xml:space="preserve"> </w:t>
      </w:r>
      <w:r w:rsidRPr="00611D49">
        <w:rPr>
          <w:rFonts w:ascii="Calibri" w:hAnsi="Calibri" w:cs="Calibri"/>
          <w:kern w:val="0"/>
          <w:sz w:val="24"/>
          <w:szCs w:val="24"/>
        </w:rPr>
        <w:t>accordingly.</w:t>
      </w:r>
    </w:p>
    <w:p w14:paraId="13675E84"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62AC3183" w14:textId="77777777" w:rsidR="00720F33"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(vii) The tax shall be charged at sixty per cent for the block period, as per</w:t>
      </w:r>
      <w:r w:rsidR="00720F33">
        <w:rPr>
          <w:rFonts w:ascii="Calibri" w:hAnsi="Calibri" w:cs="Calibri"/>
          <w:kern w:val="0"/>
          <w:sz w:val="24"/>
          <w:szCs w:val="24"/>
        </w:rPr>
        <w:t xml:space="preserve"> </w:t>
      </w:r>
      <w:r w:rsidRPr="00611D49">
        <w:rPr>
          <w:rFonts w:ascii="Calibri" w:hAnsi="Calibri" w:cs="Calibri"/>
          <w:kern w:val="0"/>
          <w:sz w:val="24"/>
          <w:szCs w:val="24"/>
        </w:rPr>
        <w:t>section 113 of the Act. The proviso to section 113 has been amended to</w:t>
      </w:r>
      <w:r w:rsidR="00720F33">
        <w:rPr>
          <w:rFonts w:ascii="Calibri" w:hAnsi="Calibri" w:cs="Calibri"/>
          <w:kern w:val="0"/>
          <w:sz w:val="24"/>
          <w:szCs w:val="24"/>
        </w:rPr>
        <w:t xml:space="preserve"> </w:t>
      </w:r>
      <w:r w:rsidRPr="00611D49">
        <w:rPr>
          <w:rFonts w:ascii="Calibri" w:hAnsi="Calibri" w:cs="Calibri"/>
          <w:kern w:val="0"/>
          <w:sz w:val="24"/>
          <w:szCs w:val="24"/>
        </w:rPr>
        <w:t>provide that the tax chargeable under this section shall be increased by a</w:t>
      </w:r>
      <w:r w:rsidR="00720F33">
        <w:rPr>
          <w:rFonts w:ascii="Calibri" w:hAnsi="Calibri" w:cs="Calibri"/>
          <w:kern w:val="0"/>
          <w:sz w:val="24"/>
          <w:szCs w:val="24"/>
        </w:rPr>
        <w:t xml:space="preserve"> </w:t>
      </w:r>
      <w:r w:rsidRPr="00611D49">
        <w:rPr>
          <w:rFonts w:ascii="Calibri" w:hAnsi="Calibri" w:cs="Calibri"/>
          <w:kern w:val="0"/>
          <w:sz w:val="24"/>
          <w:szCs w:val="24"/>
        </w:rPr>
        <w:t>surcharge, if any, which may be levied by any Central Act. However,</w:t>
      </w:r>
      <w:r w:rsidR="00720F33">
        <w:rPr>
          <w:rFonts w:ascii="Calibri" w:hAnsi="Calibri" w:cs="Calibri"/>
          <w:kern w:val="0"/>
          <w:sz w:val="24"/>
          <w:szCs w:val="24"/>
        </w:rPr>
        <w:t xml:space="preserve"> </w:t>
      </w:r>
      <w:r w:rsidRPr="00611D49">
        <w:rPr>
          <w:rFonts w:ascii="Calibri" w:hAnsi="Calibri" w:cs="Calibri"/>
          <w:kern w:val="0"/>
          <w:sz w:val="24"/>
          <w:szCs w:val="24"/>
        </w:rPr>
        <w:t>presently, no surcharge is proposed for income chargeable to tax for the</w:t>
      </w:r>
      <w:r w:rsidR="00720F33">
        <w:rPr>
          <w:rFonts w:ascii="Calibri" w:hAnsi="Calibri" w:cs="Calibri"/>
          <w:kern w:val="0"/>
          <w:sz w:val="24"/>
          <w:szCs w:val="24"/>
        </w:rPr>
        <w:t xml:space="preserve"> </w:t>
      </w:r>
      <w:r w:rsidRPr="00611D49">
        <w:rPr>
          <w:rFonts w:ascii="Calibri" w:hAnsi="Calibri" w:cs="Calibri"/>
          <w:kern w:val="0"/>
          <w:sz w:val="24"/>
          <w:szCs w:val="24"/>
        </w:rPr>
        <w:t>block period. No interest under the provisions of section 234A, 234B or 234C</w:t>
      </w:r>
      <w:r w:rsidR="00720F33">
        <w:rPr>
          <w:rFonts w:ascii="Calibri" w:hAnsi="Calibri" w:cs="Calibri"/>
          <w:kern w:val="0"/>
          <w:sz w:val="24"/>
          <w:szCs w:val="24"/>
        </w:rPr>
        <w:t xml:space="preserve"> </w:t>
      </w:r>
      <w:r w:rsidRPr="00611D49">
        <w:rPr>
          <w:rFonts w:ascii="Calibri" w:hAnsi="Calibri" w:cs="Calibri"/>
          <w:kern w:val="0"/>
          <w:sz w:val="24"/>
          <w:szCs w:val="24"/>
        </w:rPr>
        <w:t>or penalty under the provisions of section 270A shall be levied or imposed</w:t>
      </w:r>
      <w:r w:rsidR="00720F33">
        <w:rPr>
          <w:rFonts w:ascii="Calibri" w:hAnsi="Calibri" w:cs="Calibri"/>
          <w:kern w:val="0"/>
          <w:sz w:val="24"/>
          <w:szCs w:val="24"/>
        </w:rPr>
        <w:t xml:space="preserve"> </w:t>
      </w:r>
      <w:r w:rsidRPr="00611D49">
        <w:rPr>
          <w:rFonts w:ascii="Calibri" w:hAnsi="Calibri" w:cs="Calibri"/>
          <w:kern w:val="0"/>
          <w:sz w:val="24"/>
          <w:szCs w:val="24"/>
        </w:rPr>
        <w:t xml:space="preserve">upon the </w:t>
      </w:r>
      <w:proofErr w:type="spellStart"/>
      <w:r w:rsidRPr="00611D49">
        <w:rPr>
          <w:rFonts w:ascii="Calibri" w:hAnsi="Calibri" w:cs="Calibri"/>
          <w:kern w:val="0"/>
          <w:sz w:val="24"/>
          <w:szCs w:val="24"/>
        </w:rPr>
        <w:t>assessee</w:t>
      </w:r>
      <w:proofErr w:type="spellEnd"/>
      <w:r w:rsidRPr="00611D49">
        <w:rPr>
          <w:rFonts w:ascii="Calibri" w:hAnsi="Calibri" w:cs="Calibri"/>
          <w:kern w:val="0"/>
          <w:sz w:val="24"/>
          <w:szCs w:val="24"/>
        </w:rPr>
        <w:t xml:space="preserve"> in respect of the undisclosed income assessed or</w:t>
      </w:r>
      <w:r w:rsidR="00720F33">
        <w:rPr>
          <w:rFonts w:ascii="Calibri" w:hAnsi="Calibri" w:cs="Calibri"/>
          <w:kern w:val="0"/>
          <w:sz w:val="24"/>
          <w:szCs w:val="24"/>
        </w:rPr>
        <w:t xml:space="preserve"> </w:t>
      </w:r>
      <w:r w:rsidRPr="00611D49">
        <w:rPr>
          <w:rFonts w:ascii="Calibri" w:hAnsi="Calibri" w:cs="Calibri"/>
          <w:kern w:val="0"/>
          <w:sz w:val="24"/>
          <w:szCs w:val="24"/>
        </w:rPr>
        <w:t>reassessed for the block period.</w:t>
      </w:r>
      <w:r w:rsidR="00720F33">
        <w:rPr>
          <w:rFonts w:ascii="Calibri" w:hAnsi="Calibri" w:cs="Calibri"/>
          <w:kern w:val="0"/>
          <w:sz w:val="24"/>
          <w:szCs w:val="24"/>
        </w:rPr>
        <w:t xml:space="preserve"> </w:t>
      </w:r>
    </w:p>
    <w:p w14:paraId="71F88535"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574B32B2" w14:textId="76A2A255" w:rsid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(viii) Penalty on the undisclosed income of the block period as determined</w:t>
      </w:r>
      <w:r w:rsidR="00720F33">
        <w:rPr>
          <w:rFonts w:ascii="Calibri" w:hAnsi="Calibri" w:cs="Calibri"/>
          <w:kern w:val="0"/>
          <w:sz w:val="24"/>
          <w:szCs w:val="24"/>
        </w:rPr>
        <w:t xml:space="preserve"> </w:t>
      </w:r>
      <w:r w:rsidRPr="00611D49">
        <w:rPr>
          <w:rFonts w:ascii="Calibri" w:hAnsi="Calibri" w:cs="Calibri"/>
          <w:kern w:val="0"/>
          <w:sz w:val="24"/>
          <w:szCs w:val="24"/>
        </w:rPr>
        <w:t>by the Assessing officer shall be levied at fifty per cent of the tax payable on</w:t>
      </w:r>
      <w:r w:rsidR="00720F33">
        <w:rPr>
          <w:rFonts w:ascii="Calibri" w:hAnsi="Calibri" w:cs="Calibri"/>
          <w:kern w:val="0"/>
          <w:sz w:val="24"/>
          <w:szCs w:val="24"/>
        </w:rPr>
        <w:t xml:space="preserve"> </w:t>
      </w:r>
      <w:r w:rsidRPr="00611D49">
        <w:rPr>
          <w:rFonts w:ascii="Calibri" w:hAnsi="Calibri" w:cs="Calibri"/>
          <w:kern w:val="0"/>
          <w:sz w:val="24"/>
          <w:szCs w:val="24"/>
        </w:rPr>
        <w:t xml:space="preserve">such income. No such penalty shall be levied if the </w:t>
      </w:r>
      <w:proofErr w:type="spellStart"/>
      <w:r w:rsidRPr="00611D49">
        <w:rPr>
          <w:rFonts w:ascii="Calibri" w:hAnsi="Calibri" w:cs="Calibri"/>
          <w:kern w:val="0"/>
          <w:sz w:val="24"/>
          <w:szCs w:val="24"/>
        </w:rPr>
        <w:t>assessee</w:t>
      </w:r>
      <w:proofErr w:type="spellEnd"/>
      <w:r w:rsidRPr="00611D49">
        <w:rPr>
          <w:rFonts w:ascii="Calibri" w:hAnsi="Calibri" w:cs="Calibri"/>
          <w:kern w:val="0"/>
          <w:sz w:val="24"/>
          <w:szCs w:val="24"/>
        </w:rPr>
        <w:t xml:space="preserve"> offers</w:t>
      </w:r>
      <w:r w:rsidR="00720F33">
        <w:rPr>
          <w:rFonts w:ascii="Calibri" w:hAnsi="Calibri" w:cs="Calibri"/>
          <w:kern w:val="0"/>
          <w:sz w:val="24"/>
          <w:szCs w:val="24"/>
        </w:rPr>
        <w:t xml:space="preserve"> </w:t>
      </w:r>
      <w:r w:rsidRPr="00611D49">
        <w:rPr>
          <w:rFonts w:ascii="Calibri" w:hAnsi="Calibri" w:cs="Calibri"/>
          <w:kern w:val="0"/>
          <w:sz w:val="24"/>
          <w:szCs w:val="24"/>
        </w:rPr>
        <w:t>undisclosed income in the return furnished in pursuance of search and pays</w:t>
      </w:r>
      <w:r w:rsidR="00720F33">
        <w:rPr>
          <w:rFonts w:ascii="Calibri" w:hAnsi="Calibri" w:cs="Calibri"/>
          <w:kern w:val="0"/>
          <w:sz w:val="24"/>
          <w:szCs w:val="24"/>
        </w:rPr>
        <w:t xml:space="preserve"> </w:t>
      </w:r>
      <w:r w:rsidRPr="00611D49">
        <w:rPr>
          <w:rFonts w:ascii="Calibri" w:hAnsi="Calibri" w:cs="Calibri"/>
          <w:kern w:val="0"/>
          <w:sz w:val="24"/>
          <w:szCs w:val="24"/>
        </w:rPr>
        <w:t>the tax along with the return.</w:t>
      </w:r>
    </w:p>
    <w:p w14:paraId="5BCE2646" w14:textId="77777777" w:rsidR="00720F33" w:rsidRPr="00611D49" w:rsidRDefault="00720F33" w:rsidP="00611D49">
      <w:pPr>
        <w:autoSpaceDE w:val="0"/>
        <w:autoSpaceDN w:val="0"/>
        <w:adjustRightInd w:val="0"/>
        <w:spacing w:after="0" w:line="240" w:lineRule="auto"/>
        <w:jc w:val="both"/>
        <w:rPr>
          <w:rFonts w:ascii="Calibri" w:hAnsi="Calibri" w:cs="Calibri"/>
          <w:kern w:val="0"/>
          <w:sz w:val="24"/>
          <w:szCs w:val="24"/>
        </w:rPr>
      </w:pPr>
    </w:p>
    <w:p w14:paraId="01F996E7" w14:textId="13AD71EA"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 xml:space="preserve">(ix) The time-limit for completion of block assessment of the searched </w:t>
      </w:r>
      <w:proofErr w:type="spellStart"/>
      <w:r w:rsidRPr="00611D49">
        <w:rPr>
          <w:rFonts w:ascii="Calibri" w:hAnsi="Calibri" w:cs="Calibri"/>
          <w:kern w:val="0"/>
          <w:sz w:val="24"/>
          <w:szCs w:val="24"/>
        </w:rPr>
        <w:t>assessee</w:t>
      </w:r>
      <w:proofErr w:type="spellEnd"/>
      <w:r w:rsidR="00720F33">
        <w:rPr>
          <w:rFonts w:ascii="Calibri" w:hAnsi="Calibri" w:cs="Calibri"/>
          <w:kern w:val="0"/>
          <w:sz w:val="24"/>
          <w:szCs w:val="24"/>
        </w:rPr>
        <w:t xml:space="preserve"> </w:t>
      </w:r>
      <w:r w:rsidRPr="00611D49">
        <w:rPr>
          <w:rFonts w:ascii="Calibri" w:hAnsi="Calibri" w:cs="Calibri"/>
          <w:kern w:val="0"/>
          <w:sz w:val="24"/>
          <w:szCs w:val="24"/>
        </w:rPr>
        <w:t>shall be twelve months from the end of the month in which the last of the</w:t>
      </w:r>
      <w:r w:rsidR="00720F33">
        <w:rPr>
          <w:rFonts w:ascii="Calibri" w:hAnsi="Calibri" w:cs="Calibri"/>
          <w:kern w:val="0"/>
          <w:sz w:val="24"/>
          <w:szCs w:val="24"/>
        </w:rPr>
        <w:t xml:space="preserve"> </w:t>
      </w:r>
      <w:r w:rsidRPr="00611D49">
        <w:rPr>
          <w:rFonts w:ascii="Calibri" w:hAnsi="Calibri" w:cs="Calibri"/>
          <w:kern w:val="0"/>
          <w:sz w:val="24"/>
          <w:szCs w:val="24"/>
        </w:rPr>
        <w:t>authorisations for search under section 132, or requisition under section</w:t>
      </w:r>
      <w:r w:rsidR="00720F33">
        <w:rPr>
          <w:rFonts w:ascii="Calibri" w:hAnsi="Calibri" w:cs="Calibri"/>
          <w:kern w:val="0"/>
          <w:sz w:val="24"/>
          <w:szCs w:val="24"/>
        </w:rPr>
        <w:t xml:space="preserve"> </w:t>
      </w:r>
      <w:r w:rsidRPr="00611D49">
        <w:rPr>
          <w:rFonts w:ascii="Calibri" w:hAnsi="Calibri" w:cs="Calibri"/>
          <w:kern w:val="0"/>
          <w:sz w:val="24"/>
          <w:szCs w:val="24"/>
        </w:rPr>
        <w:t xml:space="preserve">132A, was executed or made. The time-limit for completion of </w:t>
      </w:r>
      <w:proofErr w:type="gramStart"/>
      <w:r w:rsidRPr="00611D49">
        <w:rPr>
          <w:rFonts w:ascii="Calibri" w:hAnsi="Calibri" w:cs="Calibri"/>
          <w:kern w:val="0"/>
          <w:sz w:val="24"/>
          <w:szCs w:val="24"/>
        </w:rPr>
        <w:t>block</w:t>
      </w:r>
      <w:r w:rsidR="00720F33">
        <w:rPr>
          <w:rFonts w:ascii="Calibri" w:hAnsi="Calibri" w:cs="Calibri"/>
          <w:kern w:val="0"/>
          <w:sz w:val="24"/>
          <w:szCs w:val="24"/>
        </w:rPr>
        <w:t xml:space="preserve">  </w:t>
      </w:r>
      <w:r w:rsidRPr="00611D49">
        <w:rPr>
          <w:rFonts w:ascii="Calibri" w:hAnsi="Calibri" w:cs="Calibri"/>
          <w:kern w:val="0"/>
          <w:sz w:val="24"/>
          <w:szCs w:val="24"/>
        </w:rPr>
        <w:t>assessment</w:t>
      </w:r>
      <w:proofErr w:type="gramEnd"/>
      <w:r w:rsidRPr="00611D49">
        <w:rPr>
          <w:rFonts w:ascii="Calibri" w:hAnsi="Calibri" w:cs="Calibri"/>
          <w:kern w:val="0"/>
          <w:sz w:val="24"/>
          <w:szCs w:val="24"/>
        </w:rPr>
        <w:t xml:space="preserve"> of any other person shall be twelve months from the end </w:t>
      </w:r>
      <w:r w:rsidRPr="00611D49">
        <w:rPr>
          <w:rFonts w:ascii="Calibri" w:hAnsi="Calibri" w:cs="Calibri"/>
          <w:kern w:val="0"/>
          <w:sz w:val="24"/>
          <w:szCs w:val="24"/>
        </w:rPr>
        <w:lastRenderedPageBreak/>
        <w:t>of the</w:t>
      </w:r>
      <w:r w:rsidR="00720F33">
        <w:rPr>
          <w:rFonts w:ascii="Calibri" w:hAnsi="Calibri" w:cs="Calibri"/>
          <w:kern w:val="0"/>
          <w:sz w:val="24"/>
          <w:szCs w:val="24"/>
        </w:rPr>
        <w:t xml:space="preserve"> </w:t>
      </w:r>
      <w:r w:rsidRPr="00611D49">
        <w:rPr>
          <w:rFonts w:ascii="Calibri" w:hAnsi="Calibri" w:cs="Calibri"/>
          <w:kern w:val="0"/>
          <w:sz w:val="24"/>
          <w:szCs w:val="24"/>
        </w:rPr>
        <w:t>month in which the notice under section 158BC in pursuance of section</w:t>
      </w:r>
      <w:r w:rsidR="00720F33">
        <w:rPr>
          <w:rFonts w:ascii="Calibri" w:hAnsi="Calibri" w:cs="Calibri"/>
          <w:kern w:val="0"/>
          <w:sz w:val="24"/>
          <w:szCs w:val="24"/>
        </w:rPr>
        <w:t xml:space="preserve"> </w:t>
      </w:r>
      <w:r w:rsidRPr="00611D49">
        <w:rPr>
          <w:rFonts w:ascii="Calibri" w:hAnsi="Calibri" w:cs="Calibri"/>
          <w:kern w:val="0"/>
          <w:sz w:val="24"/>
          <w:szCs w:val="24"/>
        </w:rPr>
        <w:t xml:space="preserve">158BD, was issued to such other person. However, an exclusion of </w:t>
      </w:r>
      <w:proofErr w:type="gramStart"/>
      <w:r w:rsidRPr="00611D49">
        <w:rPr>
          <w:rFonts w:ascii="Calibri" w:hAnsi="Calibri" w:cs="Calibri"/>
          <w:kern w:val="0"/>
          <w:sz w:val="24"/>
          <w:szCs w:val="24"/>
        </w:rPr>
        <w:t>nearly</w:t>
      </w:r>
      <w:r w:rsidR="00720F33">
        <w:rPr>
          <w:rFonts w:ascii="Calibri" w:hAnsi="Calibri" w:cs="Calibri"/>
          <w:kern w:val="0"/>
          <w:sz w:val="24"/>
          <w:szCs w:val="24"/>
        </w:rPr>
        <w:t xml:space="preserve">  </w:t>
      </w:r>
      <w:r w:rsidRPr="00611D49">
        <w:rPr>
          <w:rFonts w:ascii="Calibri" w:hAnsi="Calibri" w:cs="Calibri"/>
          <w:kern w:val="0"/>
          <w:sz w:val="24"/>
          <w:szCs w:val="24"/>
        </w:rPr>
        <w:t>six</w:t>
      </w:r>
      <w:proofErr w:type="gramEnd"/>
      <w:r w:rsidRPr="00611D49">
        <w:rPr>
          <w:rFonts w:ascii="Calibri" w:hAnsi="Calibri" w:cs="Calibri"/>
          <w:kern w:val="0"/>
          <w:sz w:val="24"/>
          <w:szCs w:val="24"/>
        </w:rPr>
        <w:t xml:space="preserve"> months shall be available in respect of period from date of search to the</w:t>
      </w:r>
      <w:r w:rsidR="00720F33">
        <w:rPr>
          <w:rFonts w:ascii="Calibri" w:hAnsi="Calibri" w:cs="Calibri"/>
          <w:kern w:val="0"/>
          <w:sz w:val="24"/>
          <w:szCs w:val="24"/>
        </w:rPr>
        <w:t xml:space="preserve"> </w:t>
      </w:r>
      <w:r w:rsidRPr="00611D49">
        <w:rPr>
          <w:rFonts w:ascii="Calibri" w:hAnsi="Calibri" w:cs="Calibri"/>
          <w:kern w:val="0"/>
          <w:sz w:val="24"/>
          <w:szCs w:val="24"/>
        </w:rPr>
        <w:t>date of handing over of seized material to the Assessing Officer.</w:t>
      </w:r>
    </w:p>
    <w:p w14:paraId="653CE4E7"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329E6446" w14:textId="64DA9731"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(x) Where any evidence found as a result of search or requisition relates to any</w:t>
      </w:r>
      <w:r w:rsidR="00720F33">
        <w:rPr>
          <w:rFonts w:ascii="Calibri" w:hAnsi="Calibri" w:cs="Calibri"/>
          <w:kern w:val="0"/>
          <w:sz w:val="24"/>
          <w:szCs w:val="24"/>
        </w:rPr>
        <w:t xml:space="preserve"> </w:t>
      </w:r>
      <w:r w:rsidRPr="00611D49">
        <w:rPr>
          <w:rFonts w:ascii="Calibri" w:hAnsi="Calibri" w:cs="Calibri"/>
          <w:kern w:val="0"/>
          <w:sz w:val="24"/>
          <w:szCs w:val="24"/>
        </w:rPr>
        <w:t>international transaction or specified domestic transaction referred to in</w:t>
      </w:r>
      <w:r w:rsidR="00720F33">
        <w:rPr>
          <w:rFonts w:ascii="Calibri" w:hAnsi="Calibri" w:cs="Calibri"/>
          <w:kern w:val="0"/>
          <w:sz w:val="24"/>
          <w:szCs w:val="24"/>
        </w:rPr>
        <w:t xml:space="preserve"> </w:t>
      </w:r>
      <w:r w:rsidRPr="00611D49">
        <w:rPr>
          <w:rFonts w:ascii="Calibri" w:hAnsi="Calibri" w:cs="Calibri"/>
          <w:kern w:val="0"/>
          <w:sz w:val="24"/>
          <w:szCs w:val="24"/>
        </w:rPr>
        <w:t>section 92CA, pertaining to the period beginning from the 1st day of April of</w:t>
      </w:r>
      <w:r w:rsidR="00720F33">
        <w:rPr>
          <w:rFonts w:ascii="Calibri" w:hAnsi="Calibri" w:cs="Calibri"/>
          <w:kern w:val="0"/>
          <w:sz w:val="24"/>
          <w:szCs w:val="24"/>
        </w:rPr>
        <w:t xml:space="preserve"> </w:t>
      </w:r>
      <w:r w:rsidRPr="00611D49">
        <w:rPr>
          <w:rFonts w:ascii="Calibri" w:hAnsi="Calibri" w:cs="Calibri"/>
          <w:kern w:val="0"/>
          <w:sz w:val="24"/>
          <w:szCs w:val="24"/>
        </w:rPr>
        <w:t>the previous year in which last of the authorisations was executed and</w:t>
      </w:r>
      <w:r w:rsidR="00720F33">
        <w:rPr>
          <w:rFonts w:ascii="Calibri" w:hAnsi="Calibri" w:cs="Calibri"/>
          <w:kern w:val="0"/>
          <w:sz w:val="24"/>
          <w:szCs w:val="24"/>
        </w:rPr>
        <w:t xml:space="preserve"> </w:t>
      </w:r>
      <w:r w:rsidRPr="00611D49">
        <w:rPr>
          <w:rFonts w:ascii="Calibri" w:hAnsi="Calibri" w:cs="Calibri"/>
          <w:kern w:val="0"/>
          <w:sz w:val="24"/>
          <w:szCs w:val="24"/>
        </w:rPr>
        <w:t>ending with the date on which last of the authorisations was executed, such</w:t>
      </w:r>
      <w:r w:rsidR="00720F33">
        <w:rPr>
          <w:rFonts w:ascii="Calibri" w:hAnsi="Calibri" w:cs="Calibri"/>
          <w:kern w:val="0"/>
          <w:sz w:val="24"/>
          <w:szCs w:val="24"/>
        </w:rPr>
        <w:t xml:space="preserve"> </w:t>
      </w:r>
      <w:r w:rsidRPr="00611D49">
        <w:rPr>
          <w:rFonts w:ascii="Calibri" w:hAnsi="Calibri" w:cs="Calibri"/>
          <w:kern w:val="0"/>
          <w:sz w:val="24"/>
          <w:szCs w:val="24"/>
        </w:rPr>
        <w:t>evidence shall not be considered for the purposes of determining the total</w:t>
      </w:r>
      <w:r w:rsidR="00D60EEA">
        <w:rPr>
          <w:rFonts w:ascii="Calibri" w:hAnsi="Calibri" w:cs="Calibri"/>
          <w:kern w:val="0"/>
          <w:sz w:val="24"/>
          <w:szCs w:val="24"/>
        </w:rPr>
        <w:t xml:space="preserve"> </w:t>
      </w:r>
      <w:r w:rsidRPr="00611D49">
        <w:rPr>
          <w:rFonts w:ascii="Calibri" w:hAnsi="Calibri" w:cs="Calibri"/>
          <w:kern w:val="0"/>
          <w:sz w:val="24"/>
          <w:szCs w:val="24"/>
        </w:rPr>
        <w:t>income of the block period and such income shall be considered in the</w:t>
      </w:r>
      <w:r w:rsidR="00720F33">
        <w:rPr>
          <w:rFonts w:ascii="Calibri" w:hAnsi="Calibri" w:cs="Calibri"/>
          <w:kern w:val="0"/>
          <w:sz w:val="24"/>
          <w:szCs w:val="24"/>
        </w:rPr>
        <w:t xml:space="preserve"> </w:t>
      </w:r>
      <w:r w:rsidRPr="00611D49">
        <w:rPr>
          <w:rFonts w:ascii="Calibri" w:hAnsi="Calibri" w:cs="Calibri"/>
          <w:kern w:val="0"/>
          <w:sz w:val="24"/>
          <w:szCs w:val="24"/>
        </w:rPr>
        <w:t>assessment made under the other provisions of this Act.</w:t>
      </w:r>
    </w:p>
    <w:p w14:paraId="332B4A17"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39B7508E" w14:textId="2B279520"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(xi) The notice under clause (a) of sub-section (1) of section 158BC requiring the</w:t>
      </w:r>
      <w:r w:rsidR="00720F33">
        <w:rPr>
          <w:rFonts w:ascii="Calibri" w:hAnsi="Calibri" w:cs="Calibri"/>
          <w:kern w:val="0"/>
          <w:sz w:val="24"/>
          <w:szCs w:val="24"/>
        </w:rPr>
        <w:t xml:space="preserve"> </w:t>
      </w:r>
      <w:r w:rsidRPr="00611D49">
        <w:rPr>
          <w:rFonts w:ascii="Calibri" w:hAnsi="Calibri" w:cs="Calibri"/>
          <w:kern w:val="0"/>
          <w:sz w:val="24"/>
          <w:szCs w:val="24"/>
        </w:rPr>
        <w:t xml:space="preserve">searched </w:t>
      </w:r>
      <w:proofErr w:type="spellStart"/>
      <w:r w:rsidRPr="00611D49">
        <w:rPr>
          <w:rFonts w:ascii="Calibri" w:hAnsi="Calibri" w:cs="Calibri"/>
          <w:kern w:val="0"/>
          <w:sz w:val="24"/>
          <w:szCs w:val="24"/>
        </w:rPr>
        <w:t>assessee</w:t>
      </w:r>
      <w:proofErr w:type="spellEnd"/>
      <w:r w:rsidRPr="00611D49">
        <w:rPr>
          <w:rFonts w:ascii="Calibri" w:hAnsi="Calibri" w:cs="Calibri"/>
          <w:kern w:val="0"/>
          <w:sz w:val="24"/>
          <w:szCs w:val="24"/>
        </w:rPr>
        <w:t xml:space="preserve"> to furnish his return of income for the block period, as</w:t>
      </w:r>
      <w:r w:rsidR="00720F33">
        <w:rPr>
          <w:rFonts w:ascii="Calibri" w:hAnsi="Calibri" w:cs="Calibri"/>
          <w:kern w:val="0"/>
          <w:sz w:val="24"/>
          <w:szCs w:val="24"/>
        </w:rPr>
        <w:t xml:space="preserve"> </w:t>
      </w:r>
      <w:r w:rsidRPr="00611D49">
        <w:rPr>
          <w:rFonts w:ascii="Calibri" w:hAnsi="Calibri" w:cs="Calibri"/>
          <w:kern w:val="0"/>
          <w:sz w:val="24"/>
          <w:szCs w:val="24"/>
        </w:rPr>
        <w:t>well as the order of assessment for the block period shall be issued or</w:t>
      </w:r>
      <w:r w:rsidR="00720F33">
        <w:rPr>
          <w:rFonts w:ascii="Calibri" w:hAnsi="Calibri" w:cs="Calibri"/>
          <w:kern w:val="0"/>
          <w:sz w:val="24"/>
          <w:szCs w:val="24"/>
        </w:rPr>
        <w:t xml:space="preserve"> </w:t>
      </w:r>
      <w:r w:rsidRPr="00611D49">
        <w:rPr>
          <w:rFonts w:ascii="Calibri" w:hAnsi="Calibri" w:cs="Calibri"/>
          <w:kern w:val="0"/>
          <w:sz w:val="24"/>
          <w:szCs w:val="24"/>
        </w:rPr>
        <w:t>passed, as the case may be, with the previous approval of the Additional</w:t>
      </w:r>
      <w:r w:rsidR="00720F33">
        <w:rPr>
          <w:rFonts w:ascii="Calibri" w:hAnsi="Calibri" w:cs="Calibri"/>
          <w:kern w:val="0"/>
          <w:sz w:val="24"/>
          <w:szCs w:val="24"/>
        </w:rPr>
        <w:t xml:space="preserve"> </w:t>
      </w:r>
      <w:r w:rsidRPr="00611D49">
        <w:rPr>
          <w:rFonts w:ascii="Calibri" w:hAnsi="Calibri" w:cs="Calibri"/>
          <w:kern w:val="0"/>
          <w:sz w:val="24"/>
          <w:szCs w:val="24"/>
        </w:rPr>
        <w:t>Commissioner or the Additional Director or the Joint Commissioner or the</w:t>
      </w:r>
      <w:r w:rsidR="00720F33">
        <w:rPr>
          <w:rFonts w:ascii="Calibri" w:hAnsi="Calibri" w:cs="Calibri"/>
          <w:kern w:val="0"/>
          <w:sz w:val="24"/>
          <w:szCs w:val="24"/>
        </w:rPr>
        <w:t xml:space="preserve"> </w:t>
      </w:r>
      <w:r w:rsidRPr="00611D49">
        <w:rPr>
          <w:rFonts w:ascii="Calibri" w:hAnsi="Calibri" w:cs="Calibri"/>
          <w:kern w:val="0"/>
          <w:sz w:val="24"/>
          <w:szCs w:val="24"/>
        </w:rPr>
        <w:t>Joint Director.</w:t>
      </w:r>
    </w:p>
    <w:p w14:paraId="517D0A0C"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0C195066" w14:textId="77777777" w:rsidR="00720F33"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(xii) The provisions of section 144C of the Act shall not apply to any</w:t>
      </w:r>
      <w:r w:rsidR="00720F33">
        <w:rPr>
          <w:rFonts w:ascii="Calibri" w:hAnsi="Calibri" w:cs="Calibri"/>
          <w:kern w:val="0"/>
          <w:sz w:val="24"/>
          <w:szCs w:val="24"/>
        </w:rPr>
        <w:t xml:space="preserve"> </w:t>
      </w:r>
      <w:r w:rsidRPr="00611D49">
        <w:rPr>
          <w:rFonts w:ascii="Calibri" w:hAnsi="Calibri" w:cs="Calibri"/>
          <w:kern w:val="0"/>
          <w:sz w:val="24"/>
          <w:szCs w:val="24"/>
        </w:rPr>
        <w:t>proceeding under the said Chapter.</w:t>
      </w:r>
    </w:p>
    <w:p w14:paraId="7F1047A1" w14:textId="77777777" w:rsidR="00720F33" w:rsidRDefault="00720F33" w:rsidP="00611D49">
      <w:pPr>
        <w:autoSpaceDE w:val="0"/>
        <w:autoSpaceDN w:val="0"/>
        <w:adjustRightInd w:val="0"/>
        <w:spacing w:after="0" w:line="240" w:lineRule="auto"/>
        <w:jc w:val="both"/>
        <w:rPr>
          <w:rFonts w:ascii="Calibri" w:hAnsi="Calibri" w:cs="Calibri"/>
          <w:kern w:val="0"/>
          <w:sz w:val="24"/>
          <w:szCs w:val="24"/>
        </w:rPr>
      </w:pPr>
    </w:p>
    <w:p w14:paraId="1B72B19B" w14:textId="2E98F44F" w:rsidR="00611D49" w:rsidRPr="00611D49" w:rsidRDefault="00611D49" w:rsidP="00611D49">
      <w:pPr>
        <w:autoSpaceDE w:val="0"/>
        <w:autoSpaceDN w:val="0"/>
        <w:adjustRightInd w:val="0"/>
        <w:spacing w:after="0" w:line="240" w:lineRule="auto"/>
        <w:jc w:val="both"/>
        <w:rPr>
          <w:rFonts w:ascii="Calibri" w:hAnsi="Calibri" w:cs="Calibri"/>
          <w:kern w:val="0"/>
          <w:sz w:val="24"/>
          <w:szCs w:val="24"/>
        </w:rPr>
      </w:pPr>
      <w:r w:rsidRPr="00611D49">
        <w:rPr>
          <w:rFonts w:ascii="Calibri" w:hAnsi="Calibri" w:cs="Calibri"/>
          <w:kern w:val="0"/>
          <w:sz w:val="24"/>
          <w:szCs w:val="24"/>
        </w:rPr>
        <w:t xml:space="preserve">4. This amendment will take effect from the 1st day of </w:t>
      </w:r>
      <w:proofErr w:type="gramStart"/>
      <w:r w:rsidRPr="00611D49">
        <w:rPr>
          <w:rFonts w:ascii="Calibri" w:hAnsi="Calibri" w:cs="Calibri"/>
          <w:kern w:val="0"/>
          <w:sz w:val="24"/>
          <w:szCs w:val="24"/>
        </w:rPr>
        <w:t>September,</w:t>
      </w:r>
      <w:proofErr w:type="gramEnd"/>
      <w:r w:rsidRPr="00611D49">
        <w:rPr>
          <w:rFonts w:ascii="Calibri" w:hAnsi="Calibri" w:cs="Calibri"/>
          <w:kern w:val="0"/>
          <w:sz w:val="24"/>
          <w:szCs w:val="24"/>
        </w:rPr>
        <w:t xml:space="preserve"> 2024.</w:t>
      </w:r>
    </w:p>
    <w:p w14:paraId="3F75CB2E" w14:textId="1A144C18" w:rsidR="001907C5" w:rsidRDefault="00611D49" w:rsidP="00611D49">
      <w:pPr>
        <w:rPr>
          <w:rFonts w:ascii="Arial" w:hAnsi="Arial" w:cs="Arial"/>
          <w:b/>
          <w:bCs/>
          <w:kern w:val="0"/>
          <w:sz w:val="24"/>
          <w:szCs w:val="24"/>
        </w:rPr>
      </w:pPr>
      <w:r>
        <w:rPr>
          <w:rFonts w:ascii="Arial" w:hAnsi="Arial" w:cs="Arial"/>
          <w:b/>
          <w:bCs/>
          <w:kern w:val="0"/>
          <w:sz w:val="24"/>
          <w:szCs w:val="24"/>
        </w:rPr>
        <w:t>[Clauses 32, 43, 49, 76 &amp; 85]</w:t>
      </w:r>
    </w:p>
    <w:p w14:paraId="61F9D8E2" w14:textId="5699F617" w:rsidR="00F25282" w:rsidRDefault="00F25282" w:rsidP="00611D49">
      <w:pPr>
        <w:rPr>
          <w:rFonts w:ascii="Arial" w:hAnsi="Arial" w:cs="Arial"/>
          <w:b/>
          <w:bCs/>
          <w:kern w:val="0"/>
          <w:sz w:val="24"/>
          <w:szCs w:val="24"/>
        </w:rPr>
      </w:pPr>
      <w:r>
        <w:rPr>
          <w:rFonts w:ascii="Arial" w:hAnsi="Arial" w:cs="Arial"/>
          <w:b/>
          <w:bCs/>
          <w:kern w:val="0"/>
          <w:sz w:val="24"/>
          <w:szCs w:val="24"/>
        </w:rPr>
        <w:t>***********************************************************************************************</w:t>
      </w:r>
    </w:p>
    <w:p w14:paraId="005DBFDD" w14:textId="68B34E40" w:rsidR="00F25282" w:rsidRDefault="00F25282" w:rsidP="00611D49">
      <w:pPr>
        <w:rPr>
          <w:rFonts w:ascii="Arial" w:hAnsi="Arial" w:cs="Arial"/>
          <w:b/>
          <w:bCs/>
          <w:kern w:val="0"/>
          <w:sz w:val="24"/>
          <w:szCs w:val="24"/>
        </w:rPr>
      </w:pPr>
      <w:r>
        <w:rPr>
          <w:rFonts w:ascii="Arial" w:hAnsi="Arial" w:cs="Arial"/>
          <w:b/>
          <w:bCs/>
          <w:kern w:val="0"/>
          <w:sz w:val="24"/>
          <w:szCs w:val="24"/>
        </w:rPr>
        <w:t>Budget 2025</w:t>
      </w:r>
    </w:p>
    <w:p w14:paraId="6252CA93" w14:textId="099CB8DA" w:rsidR="00F25282" w:rsidRDefault="00F25282"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r>
        <w:rPr>
          <w:rFonts w:ascii="TimesNewRomanPS-BoldMT" w:hAnsi="TimesNewRomanPS-BoldMT" w:cs="TimesNewRomanPS-BoldMT"/>
          <w:b/>
          <w:bCs/>
          <w:kern w:val="0"/>
          <w:sz w:val="24"/>
          <w:szCs w:val="24"/>
        </w:rPr>
        <w:t>XIV. Amendments proposed in provisions of Block assessment for search and requisition cases under Chapter XIV-B</w:t>
      </w:r>
    </w:p>
    <w:p w14:paraId="405D206E" w14:textId="77777777" w:rsidR="00F25282" w:rsidRDefault="00F25282"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p>
    <w:p w14:paraId="145692BE" w14:textId="78D94F05"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ItalicMT" w:hAnsi="TimesNewRomanPS-ItalicMT" w:cs="TimesNewRomanPS-ItalicMT"/>
          <w:i/>
          <w:iCs/>
          <w:kern w:val="0"/>
          <w:sz w:val="24"/>
          <w:szCs w:val="24"/>
        </w:rPr>
        <w:t xml:space="preserve">1.Vide </w:t>
      </w:r>
      <w:r>
        <w:rPr>
          <w:rFonts w:ascii="TimesNewRomanPSMT" w:hAnsi="TimesNewRomanPSMT" w:cs="TimesNewRomanPSMT"/>
          <w:kern w:val="0"/>
          <w:sz w:val="24"/>
          <w:szCs w:val="24"/>
        </w:rPr>
        <w:t xml:space="preserve">Finance (No. 2) Act, 2024, the concept of block assessment was introduced by amending provisions of Chapter XIV-B (sections 158B to 158BI of the Act) to be made applicable where a search under section 132 of the Act is initiated or requisition under section 132A of the Act is made, on or after 01st September, 2024. </w:t>
      </w:r>
    </w:p>
    <w:p w14:paraId="648DC79C"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56B23131" w14:textId="64BEA0C9"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 xml:space="preserve">2. Section 158B of the </w:t>
      </w:r>
      <w:proofErr w:type="gramStart"/>
      <w:r>
        <w:rPr>
          <w:rFonts w:ascii="TimesNewRomanPSMT" w:hAnsi="TimesNewRomanPSMT" w:cs="TimesNewRomanPSMT"/>
          <w:kern w:val="0"/>
          <w:sz w:val="24"/>
          <w:szCs w:val="24"/>
        </w:rPr>
        <w:t xml:space="preserve">Act  </w:t>
      </w:r>
      <w:r w:rsidR="005F138E">
        <w:rPr>
          <w:rFonts w:ascii="TimesNewRomanPSMT" w:hAnsi="TimesNewRomanPSMT" w:cs="TimesNewRomanPSMT"/>
          <w:kern w:val="0"/>
          <w:sz w:val="24"/>
          <w:szCs w:val="24"/>
        </w:rPr>
        <w:t>d</w:t>
      </w:r>
      <w:r>
        <w:rPr>
          <w:rFonts w:ascii="TimesNewRomanPSMT" w:hAnsi="TimesNewRomanPSMT" w:cs="TimesNewRomanPSMT"/>
          <w:kern w:val="0"/>
          <w:sz w:val="24"/>
          <w:szCs w:val="24"/>
        </w:rPr>
        <w:t>efines</w:t>
      </w:r>
      <w:proofErr w:type="gramEnd"/>
      <w:r>
        <w:rPr>
          <w:rFonts w:ascii="TimesNewRomanPSMT" w:hAnsi="TimesNewRomanPSMT" w:cs="TimesNewRomanPSMT"/>
          <w:kern w:val="0"/>
          <w:sz w:val="24"/>
          <w:szCs w:val="24"/>
        </w:rPr>
        <w:t xml:space="preserve"> “undisclosed income” for the purposes of Chapter XIV-B. It is proposed to add the term “virtual digital asset” to the said definition.</w:t>
      </w:r>
    </w:p>
    <w:p w14:paraId="7907E064"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327601F4" w14:textId="4F7616E6"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 xml:space="preserve">3. Sub-section (2) and sub-section (3) of section 158BA of the Act provide that any assessment or reassessment or </w:t>
      </w:r>
      <w:proofErr w:type="spellStart"/>
      <w:r>
        <w:rPr>
          <w:rFonts w:ascii="TimesNewRomanPSMT" w:hAnsi="TimesNewRomanPSMT" w:cs="TimesNewRomanPSMT"/>
          <w:kern w:val="0"/>
          <w:sz w:val="24"/>
          <w:szCs w:val="24"/>
        </w:rPr>
        <w:t>recomputation</w:t>
      </w:r>
      <w:proofErr w:type="spellEnd"/>
      <w:r>
        <w:rPr>
          <w:rFonts w:ascii="TimesNewRomanPSMT" w:hAnsi="TimesNewRomanPSMT" w:cs="TimesNewRomanPSMT"/>
          <w:kern w:val="0"/>
          <w:sz w:val="24"/>
          <w:szCs w:val="24"/>
        </w:rPr>
        <w:t xml:space="preserve"> or a reference or an order pertaining to any assessment year falling in the block period pending on the date of initiation of the search or making of requisition, shall abate. Further, sub-section (5) of the said section provides that if any proceeding initiated under Chapter XIVB has been annulled in appeal or any other legal proceeding, then, the assessment or reassessment relating to any assessment year which has abated under sub-section (2) or sub-section (3), shall revive. It is proposed to align the said sub-sections by adding the words “</w:t>
      </w:r>
      <w:proofErr w:type="spellStart"/>
      <w:r>
        <w:rPr>
          <w:rFonts w:ascii="TimesNewRomanPSMT" w:hAnsi="TimesNewRomanPSMT" w:cs="TimesNewRomanPSMT"/>
          <w:kern w:val="0"/>
          <w:sz w:val="24"/>
          <w:szCs w:val="24"/>
        </w:rPr>
        <w:t>recomputation</w:t>
      </w:r>
      <w:proofErr w:type="spellEnd"/>
      <w:r>
        <w:rPr>
          <w:rFonts w:ascii="TimesNewRomanPSMT" w:hAnsi="TimesNewRomanPSMT" w:cs="TimesNewRomanPSMT"/>
          <w:kern w:val="0"/>
          <w:sz w:val="24"/>
          <w:szCs w:val="24"/>
        </w:rPr>
        <w:t>”, “reference” or “order” in sub-section (5) of the said section.</w:t>
      </w:r>
    </w:p>
    <w:p w14:paraId="003BA55B"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0310076F" w14:textId="3E4F28C8"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lastRenderedPageBreak/>
        <w:t xml:space="preserve">4. Sub-section (4) of section 158BA of the Act provides that where any assessment under Chapter XIV-B is pending in the case of an </w:t>
      </w:r>
      <w:proofErr w:type="spellStart"/>
      <w:r>
        <w:rPr>
          <w:rFonts w:ascii="TimesNewRomanPSMT" w:hAnsi="TimesNewRomanPSMT" w:cs="TimesNewRomanPSMT"/>
          <w:kern w:val="0"/>
          <w:sz w:val="24"/>
          <w:szCs w:val="24"/>
        </w:rPr>
        <w:t>assessee</w:t>
      </w:r>
      <w:proofErr w:type="spellEnd"/>
      <w:r>
        <w:rPr>
          <w:rFonts w:ascii="TimesNewRomanPSMT" w:hAnsi="TimesNewRomanPSMT" w:cs="TimesNewRomanPSMT"/>
          <w:kern w:val="0"/>
          <w:sz w:val="24"/>
          <w:szCs w:val="24"/>
        </w:rPr>
        <w:t xml:space="preserve"> in whose case a subsequent search is initiated, or a requisition is made, such assessment shall be duly completed, and thereafter, the assessment in respect of such subsequent search or requisition shall be made under the provisions of Chapter XIV-B. It is proposed to substitute the word “pending” as the assessment is ‘required to be made’ though it may not be pending when the subsequent search is initiated.</w:t>
      </w:r>
    </w:p>
    <w:p w14:paraId="0721677D"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3CED0EEB"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sidRPr="000476DA">
        <w:rPr>
          <w:rFonts w:ascii="TimesNewRomanPSMT" w:hAnsi="TimesNewRomanPSMT" w:cs="TimesNewRomanPSMT"/>
          <w:kern w:val="0"/>
          <w:sz w:val="24"/>
          <w:szCs w:val="24"/>
          <w:highlight w:val="cyan"/>
        </w:rPr>
        <w:t>5. Section 158BB of the Act provides the methodology for computation of total income of block period. It is proposed to amend clause (</w:t>
      </w:r>
      <w:proofErr w:type="spellStart"/>
      <w:r w:rsidRPr="000476DA">
        <w:rPr>
          <w:rFonts w:ascii="TimesNewRomanPSMT" w:hAnsi="TimesNewRomanPSMT" w:cs="TimesNewRomanPSMT"/>
          <w:kern w:val="0"/>
          <w:sz w:val="24"/>
          <w:szCs w:val="24"/>
          <w:highlight w:val="cyan"/>
        </w:rPr>
        <w:t>i</w:t>
      </w:r>
      <w:proofErr w:type="spellEnd"/>
      <w:r w:rsidRPr="000476DA">
        <w:rPr>
          <w:rFonts w:ascii="TimesNewRomanPSMT" w:hAnsi="TimesNewRomanPSMT" w:cs="TimesNewRomanPSMT"/>
          <w:kern w:val="0"/>
          <w:sz w:val="24"/>
          <w:szCs w:val="24"/>
          <w:highlight w:val="cyan"/>
        </w:rPr>
        <w:t>) of the sub-section (1) of the said section to substitute reference to ‘total income disclosed’ with “undisclosed income” which has been declared in return. Consequential amendment is also proposed in sub-section (6) of the said section to reflect this</w:t>
      </w:r>
      <w:r>
        <w:rPr>
          <w:rFonts w:ascii="TimesNewRomanPSMT" w:hAnsi="TimesNewRomanPSMT" w:cs="TimesNewRomanPSMT"/>
          <w:kern w:val="0"/>
          <w:sz w:val="24"/>
          <w:szCs w:val="24"/>
        </w:rPr>
        <w:t xml:space="preserve"> change. It is further proposed to amend clause (iii) of the sub-section (1) to specify that any income declared in the return of income filed under section 139 or in response to a notice under sub-section (1) of section 142 or section 148, prior to the date of initiation of the search or the date of requisition, shall form part of the total income of the block period </w:t>
      </w:r>
      <w:r w:rsidRPr="00F25282">
        <w:rPr>
          <w:rFonts w:ascii="TimesNewRomanPSMT" w:hAnsi="TimesNewRomanPSMT" w:cs="TimesNewRomanPSMT"/>
          <w:kern w:val="0"/>
          <w:sz w:val="24"/>
          <w:szCs w:val="24"/>
          <w:highlight w:val="yellow"/>
        </w:rPr>
        <w:t>for which credit would be given while charging the tax for the said period</w:t>
      </w:r>
      <w:r>
        <w:rPr>
          <w:rFonts w:ascii="TimesNewRomanPSMT" w:hAnsi="TimesNewRomanPSMT" w:cs="TimesNewRomanPSMT"/>
          <w:kern w:val="0"/>
          <w:sz w:val="24"/>
          <w:szCs w:val="24"/>
        </w:rPr>
        <w:t>. It is also proposed to omit the word total from ‘total income’ in clause (ii) and (iii) of the sub-section (1). It is also proposed to amend clause (iv) of sub-section (1) to provide the clarity over computation of the income pertaining to the previous year which has ended but the due date for furnishing the return for such year has not expired prior to the date of initiation of the search or requisition so that income pertaining to books of account maintained in normal course for the said period is taxed under the normal provisions.</w:t>
      </w:r>
    </w:p>
    <w:p w14:paraId="676AAC9A"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340EE6FC" w14:textId="25A90E45"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6. Sub-section (3) of section 158BB of the Act proposes to tax under the normal provisions any income which relates to any international transaction or specified domestic transaction, pertaining to the period beginning from the 1st day of April of the previous year in which last of the authorisations was executed and ending with the date on which last of the authorisations was executed. This was provided as it may be difficult to assess arm’s length price of part period transactions. It is proposed to amend the said sub-section to provide that the income pertaining to any international transaction or specified domestic transaction shall not be considered in the income of the block period. Therefore, in the said sub-section, it is proposed to provide the reference to such income instead of evidence as provided earlier.</w:t>
      </w:r>
    </w:p>
    <w:p w14:paraId="3AC01535" w14:textId="23539C2C"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34E92470" w14:textId="121720C1"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 xml:space="preserve">7. Section 158BE of the Act provides the time-limit for completion of block assessment as twelve months from end of the month in which the last of the authorisations for search has been executed. Search and seizure proceedings are </w:t>
      </w:r>
      <w:proofErr w:type="gramStart"/>
      <w:r>
        <w:rPr>
          <w:rFonts w:ascii="TimesNewRomanPSMT" w:hAnsi="TimesNewRomanPSMT" w:cs="TimesNewRomanPSMT"/>
          <w:kern w:val="0"/>
          <w:sz w:val="24"/>
          <w:szCs w:val="24"/>
        </w:rPr>
        <w:t>more often than not</w:t>
      </w:r>
      <w:proofErr w:type="gramEnd"/>
      <w:r>
        <w:rPr>
          <w:rFonts w:ascii="TimesNewRomanPSMT" w:hAnsi="TimesNewRomanPSMT" w:cs="TimesNewRomanPSMT"/>
          <w:kern w:val="0"/>
          <w:sz w:val="24"/>
          <w:szCs w:val="24"/>
        </w:rPr>
        <w:t xml:space="preserve"> conducted in a group of cases which require coordinated investigation and assessments. However, the present time-limit results in multiple time barring dates in one group of cases which leads to challenges in taking the cases to a logical conclusion. Hence, the time-limit for completion of block assessment is proposed to be made as twelve months from end of the quarter in which the last of the authorisations for search or requisition has been executed.</w:t>
      </w:r>
    </w:p>
    <w:p w14:paraId="4E0BD0DF"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6F279F72"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 xml:space="preserve">8. These amendments will take effect from the 1st day of </w:t>
      </w:r>
      <w:proofErr w:type="gramStart"/>
      <w:r>
        <w:rPr>
          <w:rFonts w:ascii="TimesNewRomanPSMT" w:hAnsi="TimesNewRomanPSMT" w:cs="TimesNewRomanPSMT"/>
          <w:kern w:val="0"/>
          <w:sz w:val="24"/>
          <w:szCs w:val="24"/>
        </w:rPr>
        <w:t>February,</w:t>
      </w:r>
      <w:proofErr w:type="gramEnd"/>
      <w:r>
        <w:rPr>
          <w:rFonts w:ascii="TimesNewRomanPSMT" w:hAnsi="TimesNewRomanPSMT" w:cs="TimesNewRomanPSMT"/>
          <w:kern w:val="0"/>
          <w:sz w:val="24"/>
          <w:szCs w:val="24"/>
        </w:rPr>
        <w:t xml:space="preserve"> 2025.</w:t>
      </w:r>
    </w:p>
    <w:p w14:paraId="56E71D79" w14:textId="77777777" w:rsidR="00860B84" w:rsidRDefault="00860B84"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p>
    <w:p w14:paraId="5E1CD28C" w14:textId="133E44EE" w:rsidR="00F25282" w:rsidRDefault="00F25282"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r>
        <w:rPr>
          <w:rFonts w:ascii="TimesNewRomanPS-BoldMT" w:hAnsi="TimesNewRomanPS-BoldMT" w:cs="TimesNewRomanPS-BoldMT"/>
          <w:b/>
          <w:bCs/>
          <w:kern w:val="0"/>
          <w:sz w:val="24"/>
          <w:szCs w:val="24"/>
        </w:rPr>
        <w:t>[Clauses 46, 47, 48 &amp; 49]</w:t>
      </w:r>
    </w:p>
    <w:p w14:paraId="6E000EA2" w14:textId="77777777" w:rsidR="00860B84" w:rsidRDefault="00860B84"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p>
    <w:p w14:paraId="663FA27C" w14:textId="620CD109" w:rsidR="00F25282" w:rsidRDefault="00860B84"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r>
        <w:rPr>
          <w:rFonts w:ascii="TimesNewRomanPS-BoldMT" w:hAnsi="TimesNewRomanPS-BoldMT" w:cs="TimesNewRomanPS-BoldMT"/>
          <w:b/>
          <w:bCs/>
          <w:kern w:val="0"/>
          <w:sz w:val="24"/>
          <w:szCs w:val="24"/>
        </w:rPr>
        <w:t>**************************************************************************</w:t>
      </w:r>
    </w:p>
    <w:p w14:paraId="44AE2DE6" w14:textId="7F07FBB9" w:rsidR="00F25282" w:rsidRDefault="00860B84"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r>
        <w:rPr>
          <w:rFonts w:ascii="TimesNewRomanPS-BoldMT" w:hAnsi="TimesNewRomanPS-BoldMT" w:cs="TimesNewRomanPS-BoldMT"/>
          <w:b/>
          <w:bCs/>
          <w:kern w:val="0"/>
          <w:sz w:val="24"/>
          <w:szCs w:val="24"/>
        </w:rPr>
        <w:t>**************************************************************************</w:t>
      </w:r>
    </w:p>
    <w:p w14:paraId="11EB857A" w14:textId="77777777" w:rsidR="00860B84" w:rsidRDefault="00860B84"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p>
    <w:p w14:paraId="1533CA3F" w14:textId="77777777" w:rsidR="005F138E" w:rsidRDefault="005F138E"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p>
    <w:p w14:paraId="12C621B3" w14:textId="002B38EF" w:rsidR="00F25282" w:rsidRDefault="00F25282" w:rsidP="00F25282">
      <w:pPr>
        <w:autoSpaceDE w:val="0"/>
        <w:autoSpaceDN w:val="0"/>
        <w:adjustRightInd w:val="0"/>
        <w:spacing w:after="0" w:line="240" w:lineRule="auto"/>
        <w:jc w:val="both"/>
        <w:rPr>
          <w:rFonts w:ascii="TimesNewRomanPS-BoldMT" w:hAnsi="TimesNewRomanPS-BoldMT" w:cs="TimesNewRomanPS-BoldMT"/>
          <w:b/>
          <w:bCs/>
          <w:kern w:val="0"/>
          <w:sz w:val="24"/>
          <w:szCs w:val="24"/>
        </w:rPr>
      </w:pPr>
      <w:r>
        <w:rPr>
          <w:rFonts w:ascii="TimesNewRomanPS-BoldMT" w:hAnsi="TimesNewRomanPS-BoldMT" w:cs="TimesNewRomanPS-BoldMT"/>
          <w:b/>
          <w:bCs/>
          <w:kern w:val="0"/>
          <w:sz w:val="24"/>
          <w:szCs w:val="24"/>
        </w:rPr>
        <w:lastRenderedPageBreak/>
        <w:t>XV. Non-applicability of Section 271AAB of the Act</w:t>
      </w:r>
    </w:p>
    <w:p w14:paraId="799A5A0A" w14:textId="41C82958"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1.The existing provisions of sub-section (1A) of section 271AAB of the Act relates to penalty in respect of searches initiated after 15.12.2016.</w:t>
      </w:r>
    </w:p>
    <w:p w14:paraId="17D6DBAB"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317D3535" w14:textId="6923A752"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 xml:space="preserve">2. </w:t>
      </w:r>
      <w:r>
        <w:rPr>
          <w:rFonts w:ascii="TimesNewRomanPS-ItalicMT" w:hAnsi="TimesNewRomanPS-ItalicMT" w:cs="TimesNewRomanPS-ItalicMT"/>
          <w:i/>
          <w:iCs/>
          <w:kern w:val="0"/>
          <w:sz w:val="24"/>
          <w:szCs w:val="24"/>
        </w:rPr>
        <w:t xml:space="preserve">Vide </w:t>
      </w:r>
      <w:r>
        <w:rPr>
          <w:rFonts w:ascii="TimesNewRomanPSMT" w:hAnsi="TimesNewRomanPSMT" w:cs="TimesNewRomanPSMT"/>
          <w:kern w:val="0"/>
          <w:sz w:val="24"/>
          <w:szCs w:val="24"/>
        </w:rPr>
        <w:t>Finance Act, 2024, provisions of ‘Block Assessment’ (Chapter XIV-B) were introduced</w:t>
      </w:r>
    </w:p>
    <w:p w14:paraId="469CF403" w14:textId="755F5CF0"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 xml:space="preserve">for searches initiated under section 132 of the Act on or after the 1st day of </w:t>
      </w:r>
      <w:proofErr w:type="gramStart"/>
      <w:r>
        <w:rPr>
          <w:rFonts w:ascii="TimesNewRomanPSMT" w:hAnsi="TimesNewRomanPSMT" w:cs="TimesNewRomanPSMT"/>
          <w:kern w:val="0"/>
          <w:sz w:val="24"/>
          <w:szCs w:val="24"/>
        </w:rPr>
        <w:t>September,</w:t>
      </w:r>
      <w:proofErr w:type="gramEnd"/>
      <w:r>
        <w:rPr>
          <w:rFonts w:ascii="TimesNewRomanPSMT" w:hAnsi="TimesNewRomanPSMT" w:cs="TimesNewRomanPSMT"/>
          <w:kern w:val="0"/>
          <w:sz w:val="24"/>
          <w:szCs w:val="24"/>
        </w:rPr>
        <w:t xml:space="preserve"> 2024. Although section 271AAB of the Act is clear that its provisions are not applicable to proceedings conducted under section 158BC of the Act, it is proposed to remove any ambiguous interpretation of its applicability to searches conducted on or after 01.09.2024.</w:t>
      </w:r>
    </w:p>
    <w:p w14:paraId="71C8572E"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0E4A02EA"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3. Therefore, it is proposed to amend section 271AAB of the Act to provide that its provisions</w:t>
      </w:r>
    </w:p>
    <w:p w14:paraId="6E57B37F" w14:textId="083CDA36"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 xml:space="preserve">shall not be applicable to the </w:t>
      </w:r>
      <w:proofErr w:type="spellStart"/>
      <w:r>
        <w:rPr>
          <w:rFonts w:ascii="TimesNewRomanPSMT" w:hAnsi="TimesNewRomanPSMT" w:cs="TimesNewRomanPSMT"/>
          <w:kern w:val="0"/>
          <w:sz w:val="24"/>
          <w:szCs w:val="24"/>
        </w:rPr>
        <w:t>assessee</w:t>
      </w:r>
      <w:proofErr w:type="spellEnd"/>
      <w:r>
        <w:rPr>
          <w:rFonts w:ascii="TimesNewRomanPSMT" w:hAnsi="TimesNewRomanPSMT" w:cs="TimesNewRomanPSMT"/>
          <w:kern w:val="0"/>
          <w:sz w:val="24"/>
          <w:szCs w:val="24"/>
        </w:rPr>
        <w:t xml:space="preserve"> in whose case search has been initiated under section 132 on or after the 1st day of </w:t>
      </w:r>
      <w:proofErr w:type="gramStart"/>
      <w:r>
        <w:rPr>
          <w:rFonts w:ascii="TimesNewRomanPSMT" w:hAnsi="TimesNewRomanPSMT" w:cs="TimesNewRomanPSMT"/>
          <w:kern w:val="0"/>
          <w:sz w:val="24"/>
          <w:szCs w:val="24"/>
        </w:rPr>
        <w:t>September,</w:t>
      </w:r>
      <w:proofErr w:type="gramEnd"/>
      <w:r>
        <w:rPr>
          <w:rFonts w:ascii="TimesNewRomanPSMT" w:hAnsi="TimesNewRomanPSMT" w:cs="TimesNewRomanPSMT"/>
          <w:kern w:val="0"/>
          <w:sz w:val="24"/>
          <w:szCs w:val="24"/>
        </w:rPr>
        <w:t xml:space="preserve"> 2024.</w:t>
      </w:r>
    </w:p>
    <w:p w14:paraId="11A77CD6"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p>
    <w:p w14:paraId="358E10EA" w14:textId="77777777" w:rsidR="00F25282" w:rsidRDefault="00F25282" w:rsidP="00F25282">
      <w:pPr>
        <w:autoSpaceDE w:val="0"/>
        <w:autoSpaceDN w:val="0"/>
        <w:adjustRightInd w:val="0"/>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 xml:space="preserve">4. This amendment will take effect from the 1st day of </w:t>
      </w:r>
      <w:proofErr w:type="gramStart"/>
      <w:r>
        <w:rPr>
          <w:rFonts w:ascii="TimesNewRomanPSMT" w:hAnsi="TimesNewRomanPSMT" w:cs="TimesNewRomanPSMT"/>
          <w:kern w:val="0"/>
          <w:sz w:val="24"/>
          <w:szCs w:val="24"/>
        </w:rPr>
        <w:t>September,</w:t>
      </w:r>
      <w:proofErr w:type="gramEnd"/>
      <w:r>
        <w:rPr>
          <w:rFonts w:ascii="TimesNewRomanPSMT" w:hAnsi="TimesNewRomanPSMT" w:cs="TimesNewRomanPSMT"/>
          <w:kern w:val="0"/>
          <w:sz w:val="24"/>
          <w:szCs w:val="24"/>
        </w:rPr>
        <w:t xml:space="preserve"> 2024.</w:t>
      </w:r>
    </w:p>
    <w:p w14:paraId="12C53C35" w14:textId="262BAB90" w:rsidR="00F25282" w:rsidRDefault="00F25282" w:rsidP="00F25282">
      <w:pPr>
        <w:jc w:val="both"/>
        <w:rPr>
          <w:rFonts w:ascii="TimesNewRomanPS-BoldMT" w:hAnsi="TimesNewRomanPS-BoldMT" w:cs="TimesNewRomanPS-BoldMT"/>
          <w:b/>
          <w:bCs/>
          <w:kern w:val="0"/>
          <w:sz w:val="24"/>
          <w:szCs w:val="24"/>
        </w:rPr>
      </w:pPr>
      <w:r>
        <w:rPr>
          <w:rFonts w:ascii="TimesNewRomanPS-BoldMT" w:hAnsi="TimesNewRomanPS-BoldMT" w:cs="TimesNewRomanPS-BoldMT"/>
          <w:b/>
          <w:bCs/>
          <w:kern w:val="0"/>
          <w:sz w:val="24"/>
          <w:szCs w:val="24"/>
        </w:rPr>
        <w:t>[Clause 75]</w:t>
      </w:r>
    </w:p>
    <w:p w14:paraId="6230BD54" w14:textId="77777777" w:rsidR="00860B84" w:rsidRDefault="00860B84" w:rsidP="00F25282">
      <w:pPr>
        <w:jc w:val="both"/>
        <w:rPr>
          <w:rFonts w:ascii="TimesNewRomanPS-BoldMT" w:hAnsi="TimesNewRomanPS-BoldMT" w:cs="TimesNewRomanPS-BoldMT"/>
          <w:b/>
          <w:bCs/>
          <w:kern w:val="0"/>
          <w:sz w:val="24"/>
          <w:szCs w:val="24"/>
        </w:rPr>
      </w:pPr>
    </w:p>
    <w:p w14:paraId="553216C6" w14:textId="77777777" w:rsidR="00860B84" w:rsidRDefault="00860B84" w:rsidP="00F25282">
      <w:pPr>
        <w:jc w:val="both"/>
        <w:rPr>
          <w:rFonts w:ascii="TimesNewRomanPS-BoldMT" w:hAnsi="TimesNewRomanPS-BoldMT" w:cs="TimesNewRomanPS-BoldMT"/>
          <w:b/>
          <w:bCs/>
          <w:kern w:val="0"/>
          <w:sz w:val="24"/>
          <w:szCs w:val="24"/>
        </w:rPr>
      </w:pPr>
    </w:p>
    <w:sectPr w:rsidR="00860B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82A7C"/>
    <w:multiLevelType w:val="hybridMultilevel"/>
    <w:tmpl w:val="17BE39B8"/>
    <w:lvl w:ilvl="0" w:tplc="B1BADA4E">
      <w:start w:val="1"/>
      <w:numFmt w:val="lowerRoman"/>
      <w:lvlText w:val="(%1)"/>
      <w:lvlJc w:val="left"/>
      <w:pPr>
        <w:ind w:left="833" w:hanging="340"/>
        <w:jc w:val="right"/>
      </w:pPr>
      <w:rPr>
        <w:rFonts w:ascii="Arial MT" w:eastAsia="Arial MT" w:hAnsi="Arial MT" w:cs="Arial MT" w:hint="default"/>
        <w:b w:val="0"/>
        <w:bCs w:val="0"/>
        <w:i w:val="0"/>
        <w:iCs w:val="0"/>
        <w:spacing w:val="0"/>
        <w:w w:val="100"/>
        <w:sz w:val="18"/>
        <w:szCs w:val="18"/>
        <w:lang w:val="en-US" w:eastAsia="en-US" w:bidi="ar-SA"/>
      </w:rPr>
    </w:lvl>
    <w:lvl w:ilvl="1" w:tplc="670A84B8">
      <w:start w:val="1"/>
      <w:numFmt w:val="upperLetter"/>
      <w:lvlText w:val="%2."/>
      <w:lvlJc w:val="left"/>
      <w:pPr>
        <w:ind w:left="833" w:hanging="360"/>
        <w:jc w:val="left"/>
      </w:pPr>
      <w:rPr>
        <w:rFonts w:ascii="Arial" w:eastAsia="Arial" w:hAnsi="Arial" w:cs="Arial" w:hint="default"/>
        <w:b/>
        <w:bCs/>
        <w:i w:val="0"/>
        <w:iCs w:val="0"/>
        <w:spacing w:val="0"/>
        <w:w w:val="100"/>
        <w:sz w:val="18"/>
        <w:szCs w:val="18"/>
        <w:lang w:val="en-US" w:eastAsia="en-US" w:bidi="ar-SA"/>
      </w:rPr>
    </w:lvl>
    <w:lvl w:ilvl="2" w:tplc="00143A52">
      <w:numFmt w:val="bullet"/>
      <w:lvlText w:val="•"/>
      <w:lvlJc w:val="left"/>
      <w:pPr>
        <w:ind w:left="2808" w:hanging="360"/>
      </w:pPr>
      <w:rPr>
        <w:rFonts w:hint="default"/>
        <w:lang w:val="en-US" w:eastAsia="en-US" w:bidi="ar-SA"/>
      </w:rPr>
    </w:lvl>
    <w:lvl w:ilvl="3" w:tplc="D6D2F506">
      <w:numFmt w:val="bullet"/>
      <w:lvlText w:val="•"/>
      <w:lvlJc w:val="left"/>
      <w:pPr>
        <w:ind w:left="3792" w:hanging="360"/>
      </w:pPr>
      <w:rPr>
        <w:rFonts w:hint="default"/>
        <w:lang w:val="en-US" w:eastAsia="en-US" w:bidi="ar-SA"/>
      </w:rPr>
    </w:lvl>
    <w:lvl w:ilvl="4" w:tplc="A45CC4CC">
      <w:numFmt w:val="bullet"/>
      <w:lvlText w:val="•"/>
      <w:lvlJc w:val="left"/>
      <w:pPr>
        <w:ind w:left="4776" w:hanging="360"/>
      </w:pPr>
      <w:rPr>
        <w:rFonts w:hint="default"/>
        <w:lang w:val="en-US" w:eastAsia="en-US" w:bidi="ar-SA"/>
      </w:rPr>
    </w:lvl>
    <w:lvl w:ilvl="5" w:tplc="72C8EC9A">
      <w:numFmt w:val="bullet"/>
      <w:lvlText w:val="•"/>
      <w:lvlJc w:val="left"/>
      <w:pPr>
        <w:ind w:left="5760" w:hanging="360"/>
      </w:pPr>
      <w:rPr>
        <w:rFonts w:hint="default"/>
        <w:lang w:val="en-US" w:eastAsia="en-US" w:bidi="ar-SA"/>
      </w:rPr>
    </w:lvl>
    <w:lvl w:ilvl="6" w:tplc="99664746">
      <w:numFmt w:val="bullet"/>
      <w:lvlText w:val="•"/>
      <w:lvlJc w:val="left"/>
      <w:pPr>
        <w:ind w:left="6744" w:hanging="360"/>
      </w:pPr>
      <w:rPr>
        <w:rFonts w:hint="default"/>
        <w:lang w:val="en-US" w:eastAsia="en-US" w:bidi="ar-SA"/>
      </w:rPr>
    </w:lvl>
    <w:lvl w:ilvl="7" w:tplc="BEFC70D8">
      <w:numFmt w:val="bullet"/>
      <w:lvlText w:val="•"/>
      <w:lvlJc w:val="left"/>
      <w:pPr>
        <w:ind w:left="7728" w:hanging="360"/>
      </w:pPr>
      <w:rPr>
        <w:rFonts w:hint="default"/>
        <w:lang w:val="en-US" w:eastAsia="en-US" w:bidi="ar-SA"/>
      </w:rPr>
    </w:lvl>
    <w:lvl w:ilvl="8" w:tplc="7C94A240">
      <w:numFmt w:val="bullet"/>
      <w:lvlText w:val="•"/>
      <w:lvlJc w:val="left"/>
      <w:pPr>
        <w:ind w:left="8712" w:hanging="360"/>
      </w:pPr>
      <w:rPr>
        <w:rFonts w:hint="default"/>
        <w:lang w:val="en-US" w:eastAsia="en-US" w:bidi="ar-SA"/>
      </w:rPr>
    </w:lvl>
  </w:abstractNum>
  <w:abstractNum w:abstractNumId="1" w15:restartNumberingAfterBreak="0">
    <w:nsid w:val="391B075E"/>
    <w:multiLevelType w:val="hybridMultilevel"/>
    <w:tmpl w:val="B50C0F3A"/>
    <w:lvl w:ilvl="0" w:tplc="A768B416">
      <w:start w:val="1"/>
      <w:numFmt w:val="upperRoman"/>
      <w:lvlText w:val="%1."/>
      <w:lvlJc w:val="left"/>
      <w:pPr>
        <w:ind w:left="1192" w:hanging="360"/>
        <w:jc w:val="left"/>
      </w:pPr>
      <w:rPr>
        <w:rFonts w:ascii="Arial" w:eastAsia="Arial" w:hAnsi="Arial" w:cs="Arial" w:hint="default"/>
        <w:b/>
        <w:bCs/>
        <w:i w:val="0"/>
        <w:iCs w:val="0"/>
        <w:spacing w:val="0"/>
        <w:w w:val="100"/>
        <w:sz w:val="18"/>
        <w:szCs w:val="18"/>
        <w:lang w:val="en-US" w:eastAsia="en-US" w:bidi="ar-SA"/>
      </w:rPr>
    </w:lvl>
    <w:lvl w:ilvl="1" w:tplc="23302B4A">
      <w:numFmt w:val="bullet"/>
      <w:lvlText w:val="•"/>
      <w:lvlJc w:val="left"/>
      <w:pPr>
        <w:ind w:left="2148" w:hanging="360"/>
      </w:pPr>
      <w:rPr>
        <w:rFonts w:hint="default"/>
        <w:lang w:val="en-US" w:eastAsia="en-US" w:bidi="ar-SA"/>
      </w:rPr>
    </w:lvl>
    <w:lvl w:ilvl="2" w:tplc="159C82BA">
      <w:numFmt w:val="bullet"/>
      <w:lvlText w:val="•"/>
      <w:lvlJc w:val="left"/>
      <w:pPr>
        <w:ind w:left="3096" w:hanging="360"/>
      </w:pPr>
      <w:rPr>
        <w:rFonts w:hint="default"/>
        <w:lang w:val="en-US" w:eastAsia="en-US" w:bidi="ar-SA"/>
      </w:rPr>
    </w:lvl>
    <w:lvl w:ilvl="3" w:tplc="A208B12A">
      <w:numFmt w:val="bullet"/>
      <w:lvlText w:val="•"/>
      <w:lvlJc w:val="left"/>
      <w:pPr>
        <w:ind w:left="4044" w:hanging="360"/>
      </w:pPr>
      <w:rPr>
        <w:rFonts w:hint="default"/>
        <w:lang w:val="en-US" w:eastAsia="en-US" w:bidi="ar-SA"/>
      </w:rPr>
    </w:lvl>
    <w:lvl w:ilvl="4" w:tplc="502C1A34">
      <w:numFmt w:val="bullet"/>
      <w:lvlText w:val="•"/>
      <w:lvlJc w:val="left"/>
      <w:pPr>
        <w:ind w:left="4992" w:hanging="360"/>
      </w:pPr>
      <w:rPr>
        <w:rFonts w:hint="default"/>
        <w:lang w:val="en-US" w:eastAsia="en-US" w:bidi="ar-SA"/>
      </w:rPr>
    </w:lvl>
    <w:lvl w:ilvl="5" w:tplc="B5E80428">
      <w:numFmt w:val="bullet"/>
      <w:lvlText w:val="•"/>
      <w:lvlJc w:val="left"/>
      <w:pPr>
        <w:ind w:left="5940" w:hanging="360"/>
      </w:pPr>
      <w:rPr>
        <w:rFonts w:hint="default"/>
        <w:lang w:val="en-US" w:eastAsia="en-US" w:bidi="ar-SA"/>
      </w:rPr>
    </w:lvl>
    <w:lvl w:ilvl="6" w:tplc="C1A0C28A">
      <w:numFmt w:val="bullet"/>
      <w:lvlText w:val="•"/>
      <w:lvlJc w:val="left"/>
      <w:pPr>
        <w:ind w:left="6888" w:hanging="360"/>
      </w:pPr>
      <w:rPr>
        <w:rFonts w:hint="default"/>
        <w:lang w:val="en-US" w:eastAsia="en-US" w:bidi="ar-SA"/>
      </w:rPr>
    </w:lvl>
    <w:lvl w:ilvl="7" w:tplc="98E86904">
      <w:numFmt w:val="bullet"/>
      <w:lvlText w:val="•"/>
      <w:lvlJc w:val="left"/>
      <w:pPr>
        <w:ind w:left="7836" w:hanging="360"/>
      </w:pPr>
      <w:rPr>
        <w:rFonts w:hint="default"/>
        <w:lang w:val="en-US" w:eastAsia="en-US" w:bidi="ar-SA"/>
      </w:rPr>
    </w:lvl>
    <w:lvl w:ilvl="8" w:tplc="30B2A90A">
      <w:numFmt w:val="bullet"/>
      <w:lvlText w:val="•"/>
      <w:lvlJc w:val="left"/>
      <w:pPr>
        <w:ind w:left="8784" w:hanging="360"/>
      </w:pPr>
      <w:rPr>
        <w:rFonts w:hint="default"/>
        <w:lang w:val="en-US" w:eastAsia="en-US" w:bidi="ar-SA"/>
      </w:rPr>
    </w:lvl>
  </w:abstractNum>
  <w:abstractNum w:abstractNumId="2" w15:restartNumberingAfterBreak="0">
    <w:nsid w:val="66C559C8"/>
    <w:multiLevelType w:val="hybridMultilevel"/>
    <w:tmpl w:val="0D40D47C"/>
    <w:lvl w:ilvl="0" w:tplc="2228CD42">
      <w:start w:val="1"/>
      <w:numFmt w:val="lowerRoman"/>
      <w:lvlText w:val="(%1)"/>
      <w:lvlJc w:val="left"/>
      <w:pPr>
        <w:ind w:left="833" w:hanging="340"/>
        <w:jc w:val="right"/>
      </w:pPr>
      <w:rPr>
        <w:rFonts w:ascii="Arial MT" w:eastAsia="Arial MT" w:hAnsi="Arial MT" w:cs="Arial MT" w:hint="default"/>
        <w:b w:val="0"/>
        <w:bCs w:val="0"/>
        <w:i w:val="0"/>
        <w:iCs w:val="0"/>
        <w:spacing w:val="0"/>
        <w:w w:val="100"/>
        <w:sz w:val="18"/>
        <w:szCs w:val="18"/>
        <w:lang w:val="en-US" w:eastAsia="en-US" w:bidi="ar-SA"/>
      </w:rPr>
    </w:lvl>
    <w:lvl w:ilvl="1" w:tplc="D67E23F6">
      <w:numFmt w:val="bullet"/>
      <w:lvlText w:val="•"/>
      <w:lvlJc w:val="left"/>
      <w:pPr>
        <w:ind w:left="1824" w:hanging="340"/>
      </w:pPr>
      <w:rPr>
        <w:rFonts w:hint="default"/>
        <w:lang w:val="en-US" w:eastAsia="en-US" w:bidi="ar-SA"/>
      </w:rPr>
    </w:lvl>
    <w:lvl w:ilvl="2" w:tplc="E6ACD00C">
      <w:numFmt w:val="bullet"/>
      <w:lvlText w:val="•"/>
      <w:lvlJc w:val="left"/>
      <w:pPr>
        <w:ind w:left="2808" w:hanging="340"/>
      </w:pPr>
      <w:rPr>
        <w:rFonts w:hint="default"/>
        <w:lang w:val="en-US" w:eastAsia="en-US" w:bidi="ar-SA"/>
      </w:rPr>
    </w:lvl>
    <w:lvl w:ilvl="3" w:tplc="DBE2172E">
      <w:numFmt w:val="bullet"/>
      <w:lvlText w:val="•"/>
      <w:lvlJc w:val="left"/>
      <w:pPr>
        <w:ind w:left="3792" w:hanging="340"/>
      </w:pPr>
      <w:rPr>
        <w:rFonts w:hint="default"/>
        <w:lang w:val="en-US" w:eastAsia="en-US" w:bidi="ar-SA"/>
      </w:rPr>
    </w:lvl>
    <w:lvl w:ilvl="4" w:tplc="A3D4960E">
      <w:numFmt w:val="bullet"/>
      <w:lvlText w:val="•"/>
      <w:lvlJc w:val="left"/>
      <w:pPr>
        <w:ind w:left="4776" w:hanging="340"/>
      </w:pPr>
      <w:rPr>
        <w:rFonts w:hint="default"/>
        <w:lang w:val="en-US" w:eastAsia="en-US" w:bidi="ar-SA"/>
      </w:rPr>
    </w:lvl>
    <w:lvl w:ilvl="5" w:tplc="2D407E2C">
      <w:numFmt w:val="bullet"/>
      <w:lvlText w:val="•"/>
      <w:lvlJc w:val="left"/>
      <w:pPr>
        <w:ind w:left="5760" w:hanging="340"/>
      </w:pPr>
      <w:rPr>
        <w:rFonts w:hint="default"/>
        <w:lang w:val="en-US" w:eastAsia="en-US" w:bidi="ar-SA"/>
      </w:rPr>
    </w:lvl>
    <w:lvl w:ilvl="6" w:tplc="BE30C406">
      <w:numFmt w:val="bullet"/>
      <w:lvlText w:val="•"/>
      <w:lvlJc w:val="left"/>
      <w:pPr>
        <w:ind w:left="6744" w:hanging="340"/>
      </w:pPr>
      <w:rPr>
        <w:rFonts w:hint="default"/>
        <w:lang w:val="en-US" w:eastAsia="en-US" w:bidi="ar-SA"/>
      </w:rPr>
    </w:lvl>
    <w:lvl w:ilvl="7" w:tplc="8C028EDA">
      <w:numFmt w:val="bullet"/>
      <w:lvlText w:val="•"/>
      <w:lvlJc w:val="left"/>
      <w:pPr>
        <w:ind w:left="7728" w:hanging="340"/>
      </w:pPr>
      <w:rPr>
        <w:rFonts w:hint="default"/>
        <w:lang w:val="en-US" w:eastAsia="en-US" w:bidi="ar-SA"/>
      </w:rPr>
    </w:lvl>
    <w:lvl w:ilvl="8" w:tplc="EE12B4C4">
      <w:numFmt w:val="bullet"/>
      <w:lvlText w:val="•"/>
      <w:lvlJc w:val="left"/>
      <w:pPr>
        <w:ind w:left="8712" w:hanging="340"/>
      </w:pPr>
      <w:rPr>
        <w:rFonts w:hint="default"/>
        <w:lang w:val="en-US" w:eastAsia="en-US" w:bidi="ar-SA"/>
      </w:rPr>
    </w:lvl>
  </w:abstractNum>
  <w:abstractNum w:abstractNumId="3" w15:restartNumberingAfterBreak="0">
    <w:nsid w:val="7742614E"/>
    <w:multiLevelType w:val="hybridMultilevel"/>
    <w:tmpl w:val="6F163D52"/>
    <w:lvl w:ilvl="0" w:tplc="C01C986C">
      <w:start w:val="1"/>
      <w:numFmt w:val="lowerRoman"/>
      <w:lvlText w:val="(%1)"/>
      <w:lvlJc w:val="left"/>
      <w:pPr>
        <w:ind w:left="653" w:hanging="340"/>
        <w:jc w:val="right"/>
      </w:pPr>
      <w:rPr>
        <w:rFonts w:ascii="Arial MT" w:eastAsia="Arial MT" w:hAnsi="Arial MT" w:cs="Arial MT" w:hint="default"/>
        <w:b w:val="0"/>
        <w:bCs w:val="0"/>
        <w:i w:val="0"/>
        <w:iCs w:val="0"/>
        <w:spacing w:val="0"/>
        <w:w w:val="100"/>
        <w:sz w:val="18"/>
        <w:szCs w:val="18"/>
        <w:lang w:val="en-US" w:eastAsia="en-US" w:bidi="ar-SA"/>
      </w:rPr>
    </w:lvl>
    <w:lvl w:ilvl="1" w:tplc="0B306E82">
      <w:numFmt w:val="bullet"/>
      <w:lvlText w:val="•"/>
      <w:lvlJc w:val="left"/>
      <w:pPr>
        <w:ind w:left="1662" w:hanging="340"/>
      </w:pPr>
      <w:rPr>
        <w:rFonts w:hint="default"/>
        <w:lang w:val="en-US" w:eastAsia="en-US" w:bidi="ar-SA"/>
      </w:rPr>
    </w:lvl>
    <w:lvl w:ilvl="2" w:tplc="F13AFF08">
      <w:numFmt w:val="bullet"/>
      <w:lvlText w:val="•"/>
      <w:lvlJc w:val="left"/>
      <w:pPr>
        <w:ind w:left="2664" w:hanging="340"/>
      </w:pPr>
      <w:rPr>
        <w:rFonts w:hint="default"/>
        <w:lang w:val="en-US" w:eastAsia="en-US" w:bidi="ar-SA"/>
      </w:rPr>
    </w:lvl>
    <w:lvl w:ilvl="3" w:tplc="960CBD3E">
      <w:numFmt w:val="bullet"/>
      <w:lvlText w:val="•"/>
      <w:lvlJc w:val="left"/>
      <w:pPr>
        <w:ind w:left="3666" w:hanging="340"/>
      </w:pPr>
      <w:rPr>
        <w:rFonts w:hint="default"/>
        <w:lang w:val="en-US" w:eastAsia="en-US" w:bidi="ar-SA"/>
      </w:rPr>
    </w:lvl>
    <w:lvl w:ilvl="4" w:tplc="A704CAFC">
      <w:numFmt w:val="bullet"/>
      <w:lvlText w:val="•"/>
      <w:lvlJc w:val="left"/>
      <w:pPr>
        <w:ind w:left="4668" w:hanging="340"/>
      </w:pPr>
      <w:rPr>
        <w:rFonts w:hint="default"/>
        <w:lang w:val="en-US" w:eastAsia="en-US" w:bidi="ar-SA"/>
      </w:rPr>
    </w:lvl>
    <w:lvl w:ilvl="5" w:tplc="DE564984">
      <w:numFmt w:val="bullet"/>
      <w:lvlText w:val="•"/>
      <w:lvlJc w:val="left"/>
      <w:pPr>
        <w:ind w:left="5670" w:hanging="340"/>
      </w:pPr>
      <w:rPr>
        <w:rFonts w:hint="default"/>
        <w:lang w:val="en-US" w:eastAsia="en-US" w:bidi="ar-SA"/>
      </w:rPr>
    </w:lvl>
    <w:lvl w:ilvl="6" w:tplc="CA64E560">
      <w:numFmt w:val="bullet"/>
      <w:lvlText w:val="•"/>
      <w:lvlJc w:val="left"/>
      <w:pPr>
        <w:ind w:left="6672" w:hanging="340"/>
      </w:pPr>
      <w:rPr>
        <w:rFonts w:hint="default"/>
        <w:lang w:val="en-US" w:eastAsia="en-US" w:bidi="ar-SA"/>
      </w:rPr>
    </w:lvl>
    <w:lvl w:ilvl="7" w:tplc="283CE862">
      <w:numFmt w:val="bullet"/>
      <w:lvlText w:val="•"/>
      <w:lvlJc w:val="left"/>
      <w:pPr>
        <w:ind w:left="7674" w:hanging="340"/>
      </w:pPr>
      <w:rPr>
        <w:rFonts w:hint="default"/>
        <w:lang w:val="en-US" w:eastAsia="en-US" w:bidi="ar-SA"/>
      </w:rPr>
    </w:lvl>
    <w:lvl w:ilvl="8" w:tplc="B254EE70">
      <w:numFmt w:val="bullet"/>
      <w:lvlText w:val="•"/>
      <w:lvlJc w:val="left"/>
      <w:pPr>
        <w:ind w:left="8676" w:hanging="340"/>
      </w:pPr>
      <w:rPr>
        <w:rFonts w:hint="default"/>
        <w:lang w:val="en-US" w:eastAsia="en-US" w:bidi="ar-SA"/>
      </w:rPr>
    </w:lvl>
  </w:abstractNum>
  <w:num w:numId="1" w16cid:durableId="149518780">
    <w:abstractNumId w:val="3"/>
  </w:num>
  <w:num w:numId="2" w16cid:durableId="1761948645">
    <w:abstractNumId w:val="0"/>
  </w:num>
  <w:num w:numId="3" w16cid:durableId="1262950597">
    <w:abstractNumId w:val="1"/>
  </w:num>
  <w:num w:numId="4" w16cid:durableId="6618119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6F6"/>
    <w:rsid w:val="00015720"/>
    <w:rsid w:val="00031E53"/>
    <w:rsid w:val="000476DA"/>
    <w:rsid w:val="00083EC7"/>
    <w:rsid w:val="00121C40"/>
    <w:rsid w:val="001907C5"/>
    <w:rsid w:val="001D647B"/>
    <w:rsid w:val="001F6C50"/>
    <w:rsid w:val="00263773"/>
    <w:rsid w:val="002A6779"/>
    <w:rsid w:val="002C2334"/>
    <w:rsid w:val="00305D3C"/>
    <w:rsid w:val="0035400B"/>
    <w:rsid w:val="003A1BEA"/>
    <w:rsid w:val="00437B18"/>
    <w:rsid w:val="004577E2"/>
    <w:rsid w:val="004646F6"/>
    <w:rsid w:val="00482188"/>
    <w:rsid w:val="004B2A04"/>
    <w:rsid w:val="0051136B"/>
    <w:rsid w:val="005324B4"/>
    <w:rsid w:val="005826C0"/>
    <w:rsid w:val="005842D8"/>
    <w:rsid w:val="00584E1C"/>
    <w:rsid w:val="005E35B4"/>
    <w:rsid w:val="005E66DE"/>
    <w:rsid w:val="005F138E"/>
    <w:rsid w:val="00611D49"/>
    <w:rsid w:val="00654A56"/>
    <w:rsid w:val="00676FFA"/>
    <w:rsid w:val="00720F33"/>
    <w:rsid w:val="00765815"/>
    <w:rsid w:val="007A0483"/>
    <w:rsid w:val="00847420"/>
    <w:rsid w:val="00860B84"/>
    <w:rsid w:val="008A3150"/>
    <w:rsid w:val="00915852"/>
    <w:rsid w:val="00941064"/>
    <w:rsid w:val="009440AD"/>
    <w:rsid w:val="0098486F"/>
    <w:rsid w:val="00987963"/>
    <w:rsid w:val="009D6E64"/>
    <w:rsid w:val="009E7D0A"/>
    <w:rsid w:val="009F5301"/>
    <w:rsid w:val="00A118CE"/>
    <w:rsid w:val="00A76674"/>
    <w:rsid w:val="00AF0DCB"/>
    <w:rsid w:val="00B1278A"/>
    <w:rsid w:val="00B74E09"/>
    <w:rsid w:val="00B977E9"/>
    <w:rsid w:val="00BE3122"/>
    <w:rsid w:val="00BE6221"/>
    <w:rsid w:val="00C03449"/>
    <w:rsid w:val="00C04670"/>
    <w:rsid w:val="00C06B0C"/>
    <w:rsid w:val="00C44FF7"/>
    <w:rsid w:val="00C766A2"/>
    <w:rsid w:val="00C97830"/>
    <w:rsid w:val="00CC294E"/>
    <w:rsid w:val="00D15935"/>
    <w:rsid w:val="00D26E07"/>
    <w:rsid w:val="00D60EEA"/>
    <w:rsid w:val="00DC4268"/>
    <w:rsid w:val="00E27EC3"/>
    <w:rsid w:val="00E72F27"/>
    <w:rsid w:val="00EE0811"/>
    <w:rsid w:val="00F231D7"/>
    <w:rsid w:val="00F25282"/>
    <w:rsid w:val="00FF79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5EBA4"/>
  <w15:chartTrackingRefBased/>
  <w15:docId w15:val="{95141E33-BA65-4C42-9041-D6FB5AF1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46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46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4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4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4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4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4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4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4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6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46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4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4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4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4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4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4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46F6"/>
    <w:rPr>
      <w:rFonts w:eastAsiaTheme="majorEastAsia" w:cstheme="majorBidi"/>
      <w:color w:val="272727" w:themeColor="text1" w:themeTint="D8"/>
    </w:rPr>
  </w:style>
  <w:style w:type="paragraph" w:styleId="Title">
    <w:name w:val="Title"/>
    <w:basedOn w:val="Normal"/>
    <w:next w:val="Normal"/>
    <w:link w:val="TitleChar"/>
    <w:uiPriority w:val="10"/>
    <w:qFormat/>
    <w:rsid w:val="004646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46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4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46F6"/>
    <w:pPr>
      <w:spacing w:before="160"/>
      <w:jc w:val="center"/>
    </w:pPr>
    <w:rPr>
      <w:i/>
      <w:iCs/>
      <w:color w:val="404040" w:themeColor="text1" w:themeTint="BF"/>
    </w:rPr>
  </w:style>
  <w:style w:type="character" w:customStyle="1" w:styleId="QuoteChar">
    <w:name w:val="Quote Char"/>
    <w:basedOn w:val="DefaultParagraphFont"/>
    <w:link w:val="Quote"/>
    <w:uiPriority w:val="29"/>
    <w:rsid w:val="004646F6"/>
    <w:rPr>
      <w:i/>
      <w:iCs/>
      <w:color w:val="404040" w:themeColor="text1" w:themeTint="BF"/>
    </w:rPr>
  </w:style>
  <w:style w:type="paragraph" w:styleId="ListParagraph">
    <w:name w:val="List Paragraph"/>
    <w:basedOn w:val="Normal"/>
    <w:uiPriority w:val="1"/>
    <w:qFormat/>
    <w:rsid w:val="004646F6"/>
    <w:pPr>
      <w:ind w:left="720"/>
      <w:contextualSpacing/>
    </w:pPr>
  </w:style>
  <w:style w:type="character" w:styleId="IntenseEmphasis">
    <w:name w:val="Intense Emphasis"/>
    <w:basedOn w:val="DefaultParagraphFont"/>
    <w:uiPriority w:val="21"/>
    <w:qFormat/>
    <w:rsid w:val="004646F6"/>
    <w:rPr>
      <w:i/>
      <w:iCs/>
      <w:color w:val="0F4761" w:themeColor="accent1" w:themeShade="BF"/>
    </w:rPr>
  </w:style>
  <w:style w:type="paragraph" w:styleId="IntenseQuote">
    <w:name w:val="Intense Quote"/>
    <w:basedOn w:val="Normal"/>
    <w:next w:val="Normal"/>
    <w:link w:val="IntenseQuoteChar"/>
    <w:uiPriority w:val="30"/>
    <w:qFormat/>
    <w:rsid w:val="00464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46F6"/>
    <w:rPr>
      <w:i/>
      <w:iCs/>
      <w:color w:val="0F4761" w:themeColor="accent1" w:themeShade="BF"/>
    </w:rPr>
  </w:style>
  <w:style w:type="character" w:styleId="IntenseReference">
    <w:name w:val="Intense Reference"/>
    <w:basedOn w:val="DefaultParagraphFont"/>
    <w:uiPriority w:val="32"/>
    <w:qFormat/>
    <w:rsid w:val="004646F6"/>
    <w:rPr>
      <w:b/>
      <w:bCs/>
      <w:smallCaps/>
      <w:color w:val="0F4761" w:themeColor="accent1" w:themeShade="BF"/>
      <w:spacing w:val="5"/>
    </w:rPr>
  </w:style>
  <w:style w:type="numbering" w:customStyle="1" w:styleId="NoList1">
    <w:name w:val="No List1"/>
    <w:next w:val="NoList"/>
    <w:uiPriority w:val="99"/>
    <w:semiHidden/>
    <w:unhideWhenUsed/>
    <w:rsid w:val="00C04670"/>
  </w:style>
  <w:style w:type="paragraph" w:styleId="BodyText">
    <w:name w:val="Body Text"/>
    <w:basedOn w:val="Normal"/>
    <w:link w:val="BodyTextChar"/>
    <w:uiPriority w:val="1"/>
    <w:qFormat/>
    <w:rsid w:val="00C04670"/>
    <w:pPr>
      <w:widowControl w:val="0"/>
      <w:autoSpaceDE w:val="0"/>
      <w:autoSpaceDN w:val="0"/>
      <w:spacing w:before="146" w:after="0" w:line="240" w:lineRule="auto"/>
      <w:ind w:left="112" w:right="124" w:firstLine="360"/>
      <w:jc w:val="both"/>
    </w:pPr>
    <w:rPr>
      <w:rFonts w:ascii="Arial MT" w:eastAsia="Arial MT" w:hAnsi="Arial MT" w:cs="Arial MT"/>
      <w:kern w:val="0"/>
      <w:sz w:val="18"/>
      <w:szCs w:val="18"/>
      <w:lang w:val="en-US"/>
      <w14:ligatures w14:val="none"/>
    </w:rPr>
  </w:style>
  <w:style w:type="character" w:customStyle="1" w:styleId="BodyTextChar">
    <w:name w:val="Body Text Char"/>
    <w:basedOn w:val="DefaultParagraphFont"/>
    <w:link w:val="BodyText"/>
    <w:uiPriority w:val="1"/>
    <w:rsid w:val="00C04670"/>
    <w:rPr>
      <w:rFonts w:ascii="Arial MT" w:eastAsia="Arial MT" w:hAnsi="Arial MT" w:cs="Arial MT"/>
      <w:kern w:val="0"/>
      <w:sz w:val="18"/>
      <w:szCs w:val="18"/>
      <w:lang w:val="en-US"/>
      <w14:ligatures w14:val="none"/>
    </w:rPr>
  </w:style>
  <w:style w:type="paragraph" w:customStyle="1" w:styleId="TableParagraph">
    <w:name w:val="Table Paragraph"/>
    <w:basedOn w:val="Normal"/>
    <w:uiPriority w:val="1"/>
    <w:qFormat/>
    <w:rsid w:val="00C04670"/>
    <w:pPr>
      <w:widowControl w:val="0"/>
      <w:autoSpaceDE w:val="0"/>
      <w:autoSpaceDN w:val="0"/>
      <w:spacing w:before="16" w:after="0" w:line="240" w:lineRule="auto"/>
      <w:jc w:val="right"/>
    </w:pPr>
    <w:rPr>
      <w:rFonts w:ascii="Arial MT" w:eastAsia="Arial MT" w:hAnsi="Arial MT" w:cs="Arial MT"/>
      <w:kern w:val="0"/>
      <w:lang w:val="en-US"/>
      <w14:ligatures w14:val="none"/>
    </w:rPr>
  </w:style>
  <w:style w:type="table" w:styleId="TableGrid">
    <w:name w:val="Table Grid"/>
    <w:basedOn w:val="TableNormal"/>
    <w:uiPriority w:val="39"/>
    <w:rsid w:val="00FF79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3559</Words>
  <Characters>20291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Kishor Phadke</dc:creator>
  <cp:keywords/>
  <dc:description/>
  <cp:lastModifiedBy>Kishor Phadke</cp:lastModifiedBy>
  <cp:revision>6</cp:revision>
  <dcterms:created xsi:type="dcterms:W3CDTF">2026-05-14T10:56:00Z</dcterms:created>
  <dcterms:modified xsi:type="dcterms:W3CDTF">2026-05-14T11:09:00Z</dcterms:modified>
</cp:coreProperties>
</file>